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9133" w14:textId="77777777" w:rsidR="00DB6701" w:rsidRPr="00194FC9" w:rsidRDefault="00FA6F64" w:rsidP="00194FC9">
      <w:pPr>
        <w:spacing w:before="103"/>
        <w:ind w:left="584"/>
        <w:jc w:val="center"/>
        <w:rPr>
          <w:rFonts w:ascii="Times New Roman" w:hAnsi="Times New Roman" w:cs="Times New Roman"/>
          <w:b/>
          <w:sz w:val="28"/>
          <w:szCs w:val="28"/>
        </w:rPr>
      </w:pPr>
      <w:r w:rsidRPr="00194FC9">
        <w:rPr>
          <w:rFonts w:ascii="Times New Roman" w:hAnsi="Times New Roman" w:cs="Times New Roman"/>
          <w:b/>
          <w:w w:val="110"/>
          <w:sz w:val="28"/>
          <w:szCs w:val="28"/>
        </w:rPr>
        <w:t>Biosa</w:t>
      </w:r>
      <w:r w:rsidR="00847F01" w:rsidRPr="00194FC9">
        <w:rPr>
          <w:rFonts w:ascii="Times New Roman" w:hAnsi="Times New Roman" w:cs="Times New Roman"/>
          <w:b/>
          <w:w w:val="110"/>
          <w:sz w:val="28"/>
          <w:szCs w:val="28"/>
        </w:rPr>
        <w:t>fety Laboratory Manual Requirements</w:t>
      </w:r>
    </w:p>
    <w:p w14:paraId="5F535C85" w14:textId="77777777" w:rsidR="00DB6701" w:rsidRPr="00822B20" w:rsidRDefault="00DB6701">
      <w:pPr>
        <w:pStyle w:val="BodyText"/>
        <w:rPr>
          <w:rFonts w:ascii="Times New Roman" w:hAnsi="Times New Roman" w:cs="Times New Roman"/>
          <w:sz w:val="20"/>
          <w:szCs w:val="20"/>
        </w:rPr>
      </w:pPr>
    </w:p>
    <w:p w14:paraId="1C11320F" w14:textId="77777777" w:rsidR="00DE6CAE" w:rsidRPr="00194FC9" w:rsidRDefault="00847F01" w:rsidP="00DE6CAE">
      <w:pPr>
        <w:pStyle w:val="BodyText"/>
        <w:spacing w:line="254" w:lineRule="auto"/>
        <w:ind w:left="584" w:right="116"/>
        <w:jc w:val="both"/>
        <w:rPr>
          <w:rFonts w:ascii="Times New Roman" w:hAnsi="Times New Roman" w:cs="Times New Roman"/>
          <w:w w:val="105"/>
          <w:sz w:val="22"/>
          <w:szCs w:val="22"/>
        </w:rPr>
      </w:pPr>
      <w:r w:rsidRPr="00194FC9">
        <w:rPr>
          <w:rFonts w:ascii="Times New Roman" w:hAnsi="Times New Roman" w:cs="Times New Roman"/>
          <w:w w:val="105"/>
          <w:sz w:val="22"/>
          <w:szCs w:val="22"/>
        </w:rPr>
        <w:t xml:space="preserve">The </w:t>
      </w:r>
      <w:r w:rsidRPr="00194FC9">
        <w:rPr>
          <w:rFonts w:ascii="Times New Roman" w:hAnsi="Times New Roman" w:cs="Times New Roman"/>
          <w:i/>
          <w:w w:val="105"/>
          <w:sz w:val="22"/>
          <w:szCs w:val="22"/>
        </w:rPr>
        <w:t>Biosafety in Microbiological and Biomedical Laboratories (BMBL)</w:t>
      </w:r>
      <w:r w:rsidRPr="00194FC9">
        <w:rPr>
          <w:rFonts w:ascii="Times New Roman" w:hAnsi="Times New Roman" w:cs="Times New Roman"/>
          <w:w w:val="105"/>
          <w:sz w:val="22"/>
          <w:szCs w:val="22"/>
        </w:rPr>
        <w:t>, 6</w:t>
      </w:r>
      <w:proofErr w:type="spellStart"/>
      <w:r w:rsidRPr="00194FC9">
        <w:rPr>
          <w:rFonts w:ascii="Times New Roman" w:hAnsi="Times New Roman" w:cs="Times New Roman"/>
          <w:w w:val="105"/>
          <w:position w:val="5"/>
          <w:sz w:val="22"/>
          <w:szCs w:val="22"/>
          <w:vertAlign w:val="superscript"/>
        </w:rPr>
        <w:t>th</w:t>
      </w:r>
      <w:proofErr w:type="spellEnd"/>
      <w:r w:rsidRPr="00194FC9">
        <w:rPr>
          <w:rFonts w:ascii="Times New Roman" w:hAnsi="Times New Roman" w:cs="Times New Roman"/>
          <w:w w:val="105"/>
          <w:position w:val="5"/>
          <w:sz w:val="22"/>
          <w:szCs w:val="22"/>
        </w:rPr>
        <w:t xml:space="preserve"> </w:t>
      </w:r>
      <w:r w:rsidRPr="00194FC9">
        <w:rPr>
          <w:rFonts w:ascii="Times New Roman" w:hAnsi="Times New Roman" w:cs="Times New Roman"/>
          <w:w w:val="105"/>
          <w:sz w:val="22"/>
          <w:szCs w:val="22"/>
        </w:rPr>
        <w:t>Edition</w:t>
      </w:r>
      <w:r w:rsidR="00C413EF" w:rsidRPr="00194FC9">
        <w:rPr>
          <w:rFonts w:ascii="Times New Roman" w:hAnsi="Times New Roman" w:cs="Times New Roman"/>
          <w:w w:val="105"/>
          <w:sz w:val="22"/>
          <w:szCs w:val="22"/>
        </w:rPr>
        <w:t xml:space="preserve"> (pages 33, 37, 44, 52)</w:t>
      </w:r>
      <w:r w:rsidRPr="00194FC9">
        <w:rPr>
          <w:rFonts w:ascii="Times New Roman" w:hAnsi="Times New Roman" w:cs="Times New Roman"/>
          <w:w w:val="105"/>
          <w:sz w:val="22"/>
          <w:szCs w:val="22"/>
        </w:rPr>
        <w:t xml:space="preserve"> requires a “safety manual specific to the facility is prepared or adopted…” and that the manual is “available, accessible, and periodically reviewed and updated as necessary.” </w:t>
      </w:r>
      <w:r w:rsidRPr="00167A30">
        <w:rPr>
          <w:rFonts w:ascii="Times New Roman" w:hAnsi="Times New Roman" w:cs="Times New Roman"/>
          <w:w w:val="105"/>
          <w:sz w:val="22"/>
          <w:szCs w:val="22"/>
          <w:u w:val="single"/>
        </w:rPr>
        <w:t>This requirement applies to laboratori</w:t>
      </w:r>
      <w:r w:rsidR="001E691B" w:rsidRPr="00167A30">
        <w:rPr>
          <w:rFonts w:ascii="Times New Roman" w:hAnsi="Times New Roman" w:cs="Times New Roman"/>
          <w:w w:val="105"/>
          <w:sz w:val="22"/>
          <w:szCs w:val="22"/>
          <w:u w:val="single"/>
        </w:rPr>
        <w:t>es at all biosafety levels</w:t>
      </w:r>
      <w:r w:rsidRPr="00194FC9">
        <w:rPr>
          <w:rFonts w:ascii="Times New Roman" w:hAnsi="Times New Roman" w:cs="Times New Roman"/>
          <w:w w:val="105"/>
          <w:sz w:val="22"/>
          <w:szCs w:val="22"/>
        </w:rPr>
        <w:t>.</w:t>
      </w:r>
      <w:r w:rsidR="00DE6CAE" w:rsidRPr="00194FC9">
        <w:rPr>
          <w:rFonts w:ascii="Times New Roman" w:hAnsi="Times New Roman" w:cs="Times New Roman"/>
          <w:w w:val="105"/>
          <w:sz w:val="22"/>
          <w:szCs w:val="22"/>
        </w:rPr>
        <w:t xml:space="preserve"> The BMBL also states that the manual:</w:t>
      </w:r>
    </w:p>
    <w:p w14:paraId="5ABA37D3" w14:textId="77777777" w:rsidR="00DE6CAE" w:rsidRPr="00194FC9" w:rsidRDefault="00DE6CAE" w:rsidP="00DE6CAE">
      <w:pPr>
        <w:pStyle w:val="BodyText"/>
        <w:numPr>
          <w:ilvl w:val="0"/>
          <w:numId w:val="3"/>
        </w:numPr>
        <w:spacing w:line="254" w:lineRule="auto"/>
        <w:ind w:right="116"/>
        <w:jc w:val="both"/>
        <w:rPr>
          <w:rFonts w:ascii="Times New Roman" w:hAnsi="Times New Roman" w:cs="Times New Roman"/>
          <w:w w:val="105"/>
          <w:sz w:val="22"/>
          <w:szCs w:val="22"/>
        </w:rPr>
      </w:pPr>
      <w:r w:rsidRPr="00194FC9">
        <w:rPr>
          <w:rFonts w:ascii="Times New Roman" w:hAnsi="Times New Roman" w:cs="Times New Roman"/>
          <w:w w:val="105"/>
          <w:sz w:val="22"/>
          <w:szCs w:val="22"/>
        </w:rPr>
        <w:t>“</w:t>
      </w:r>
      <w:proofErr w:type="gramStart"/>
      <w:r w:rsidRPr="00194FC9">
        <w:rPr>
          <w:rFonts w:ascii="Times New Roman" w:hAnsi="Times New Roman" w:cs="Times New Roman"/>
          <w:w w:val="105"/>
          <w:sz w:val="22"/>
          <w:szCs w:val="22"/>
        </w:rPr>
        <w:t>contains</w:t>
      </w:r>
      <w:proofErr w:type="gramEnd"/>
      <w:r w:rsidRPr="00194FC9">
        <w:rPr>
          <w:rFonts w:ascii="Times New Roman" w:hAnsi="Times New Roman" w:cs="Times New Roman"/>
          <w:w w:val="105"/>
          <w:sz w:val="22"/>
          <w:szCs w:val="22"/>
        </w:rPr>
        <w:t xml:space="preserve"> sufficient information to describe the biosafety and containment procedures for the organisms and biological materials in use, appropriate agent-specific decontamination methods, and the work performed.”</w:t>
      </w:r>
    </w:p>
    <w:p w14:paraId="34FC7358" w14:textId="77777777" w:rsidR="00DE6CAE" w:rsidRPr="00194FC9" w:rsidRDefault="00DE6CAE" w:rsidP="00DE6CAE">
      <w:pPr>
        <w:pStyle w:val="BodyText"/>
        <w:numPr>
          <w:ilvl w:val="0"/>
          <w:numId w:val="3"/>
        </w:numPr>
        <w:spacing w:line="254" w:lineRule="auto"/>
        <w:ind w:right="116"/>
        <w:jc w:val="both"/>
        <w:rPr>
          <w:rFonts w:ascii="Times New Roman" w:hAnsi="Times New Roman" w:cs="Times New Roman"/>
          <w:w w:val="105"/>
          <w:sz w:val="22"/>
          <w:szCs w:val="22"/>
        </w:rPr>
      </w:pPr>
      <w:r w:rsidRPr="00194FC9">
        <w:rPr>
          <w:rFonts w:ascii="Times New Roman" w:hAnsi="Times New Roman" w:cs="Times New Roman"/>
          <w:w w:val="105"/>
          <w:sz w:val="22"/>
          <w:szCs w:val="22"/>
        </w:rPr>
        <w:t>“</w:t>
      </w:r>
      <w:proofErr w:type="gramStart"/>
      <w:r w:rsidRPr="00194FC9">
        <w:rPr>
          <w:rFonts w:ascii="Times New Roman" w:hAnsi="Times New Roman" w:cs="Times New Roman"/>
          <w:w w:val="105"/>
          <w:sz w:val="22"/>
          <w:szCs w:val="22"/>
        </w:rPr>
        <w:t>contains</w:t>
      </w:r>
      <w:proofErr w:type="gramEnd"/>
      <w:r w:rsidRPr="00194FC9">
        <w:rPr>
          <w:rFonts w:ascii="Times New Roman" w:hAnsi="Times New Roman" w:cs="Times New Roman"/>
          <w:w w:val="105"/>
          <w:sz w:val="22"/>
          <w:szCs w:val="22"/>
        </w:rPr>
        <w:t xml:space="preserve"> or references protocols for emergency situations, including exposures, medical emergencies, facility malfunctions, and other potential emergencies. Training in emergency response procedures is provided to emergency response personnel and other responsible staff according to institutional policies.”</w:t>
      </w:r>
    </w:p>
    <w:p w14:paraId="53E1BAB4" w14:textId="77777777" w:rsidR="00DB6701" w:rsidRPr="00822B20" w:rsidRDefault="00DB6701">
      <w:pPr>
        <w:pStyle w:val="BodyText"/>
        <w:spacing w:before="2"/>
        <w:rPr>
          <w:rFonts w:ascii="Times New Roman" w:hAnsi="Times New Roman" w:cs="Times New Roman"/>
          <w:sz w:val="20"/>
          <w:szCs w:val="20"/>
        </w:rPr>
      </w:pPr>
    </w:p>
    <w:p w14:paraId="15C46D06" w14:textId="77777777" w:rsidR="00DB6701" w:rsidRPr="00194FC9" w:rsidRDefault="00FA6F64" w:rsidP="00492215">
      <w:pPr>
        <w:ind w:left="584"/>
        <w:jc w:val="center"/>
        <w:rPr>
          <w:rFonts w:ascii="Times New Roman" w:hAnsi="Times New Roman" w:cs="Times New Roman"/>
          <w:b/>
        </w:rPr>
      </w:pPr>
      <w:r w:rsidRPr="00194FC9">
        <w:rPr>
          <w:rFonts w:ascii="Times New Roman" w:hAnsi="Times New Roman" w:cs="Times New Roman"/>
          <w:b/>
          <w:w w:val="115"/>
          <w:u w:val="single"/>
        </w:rPr>
        <w:t>At a minimum, the Bi</w:t>
      </w:r>
      <w:r w:rsidR="00B344DC">
        <w:rPr>
          <w:rFonts w:ascii="Times New Roman" w:hAnsi="Times New Roman" w:cs="Times New Roman"/>
          <w:b/>
          <w:w w:val="115"/>
          <w:u w:val="single"/>
        </w:rPr>
        <w:t>osafety Laboratory Manual must</w:t>
      </w:r>
      <w:r w:rsidRPr="00194FC9">
        <w:rPr>
          <w:rFonts w:ascii="Times New Roman" w:hAnsi="Times New Roman" w:cs="Times New Roman"/>
          <w:b/>
          <w:w w:val="115"/>
          <w:u w:val="single"/>
        </w:rPr>
        <w:t xml:space="preserve"> include:</w:t>
      </w:r>
    </w:p>
    <w:p w14:paraId="2B974CA8" w14:textId="77777777" w:rsidR="00DB6701" w:rsidRPr="00194FC9" w:rsidRDefault="00DB6701">
      <w:pPr>
        <w:pStyle w:val="BodyText"/>
        <w:spacing w:before="2"/>
        <w:rPr>
          <w:rFonts w:ascii="Times New Roman" w:hAnsi="Times New Roman" w:cs="Times New Roman"/>
          <w:b/>
          <w:sz w:val="22"/>
          <w:szCs w:val="22"/>
        </w:rPr>
      </w:pPr>
    </w:p>
    <w:p w14:paraId="66649BD3" w14:textId="6E261F00" w:rsidR="00DB6701" w:rsidRPr="00194FC9" w:rsidRDefault="00FA6F64">
      <w:pPr>
        <w:pStyle w:val="ListParagraph"/>
        <w:numPr>
          <w:ilvl w:val="0"/>
          <w:numId w:val="2"/>
        </w:numPr>
        <w:tabs>
          <w:tab w:val="left" w:pos="1304"/>
        </w:tabs>
        <w:spacing w:before="113"/>
        <w:rPr>
          <w:rFonts w:ascii="Times New Roman" w:hAnsi="Times New Roman" w:cs="Times New Roman"/>
        </w:rPr>
      </w:pPr>
      <w:r w:rsidRPr="00194FC9">
        <w:rPr>
          <w:rFonts w:ascii="Times New Roman" w:hAnsi="Times New Roman" w:cs="Times New Roman"/>
          <w:w w:val="105"/>
        </w:rPr>
        <w:t>Lab</w:t>
      </w:r>
      <w:r w:rsidRPr="00194FC9">
        <w:rPr>
          <w:rFonts w:ascii="Times New Roman" w:hAnsi="Times New Roman" w:cs="Times New Roman"/>
          <w:spacing w:val="9"/>
          <w:w w:val="105"/>
        </w:rPr>
        <w:t xml:space="preserve"> </w:t>
      </w:r>
      <w:r w:rsidRPr="00194FC9">
        <w:rPr>
          <w:rFonts w:ascii="Times New Roman" w:hAnsi="Times New Roman" w:cs="Times New Roman"/>
          <w:w w:val="105"/>
        </w:rPr>
        <w:t>contact</w:t>
      </w:r>
      <w:r w:rsidRPr="00194FC9">
        <w:rPr>
          <w:rFonts w:ascii="Times New Roman" w:hAnsi="Times New Roman" w:cs="Times New Roman"/>
          <w:spacing w:val="9"/>
          <w:w w:val="105"/>
        </w:rPr>
        <w:t xml:space="preserve"> </w:t>
      </w:r>
      <w:r w:rsidRPr="00194FC9">
        <w:rPr>
          <w:rFonts w:ascii="Times New Roman" w:hAnsi="Times New Roman" w:cs="Times New Roman"/>
          <w:w w:val="105"/>
        </w:rPr>
        <w:t>information</w:t>
      </w:r>
      <w:r w:rsidRPr="00194FC9">
        <w:rPr>
          <w:rFonts w:ascii="Times New Roman" w:hAnsi="Times New Roman" w:cs="Times New Roman"/>
          <w:spacing w:val="10"/>
          <w:w w:val="105"/>
        </w:rPr>
        <w:t xml:space="preserve"> </w:t>
      </w:r>
      <w:r w:rsidRPr="00194FC9">
        <w:rPr>
          <w:rFonts w:ascii="Times New Roman" w:hAnsi="Times New Roman" w:cs="Times New Roman"/>
          <w:w w:val="105"/>
        </w:rPr>
        <w:t>(PI</w:t>
      </w:r>
      <w:r w:rsidRPr="00194FC9">
        <w:rPr>
          <w:rFonts w:ascii="Times New Roman" w:hAnsi="Times New Roman" w:cs="Times New Roman"/>
          <w:spacing w:val="9"/>
          <w:w w:val="105"/>
        </w:rPr>
        <w:t xml:space="preserve"> </w:t>
      </w:r>
      <w:r w:rsidRPr="00194FC9">
        <w:rPr>
          <w:rFonts w:ascii="Times New Roman" w:hAnsi="Times New Roman" w:cs="Times New Roman"/>
          <w:w w:val="105"/>
        </w:rPr>
        <w:t>name,</w:t>
      </w:r>
      <w:r w:rsidRPr="00194FC9">
        <w:rPr>
          <w:rFonts w:ascii="Times New Roman" w:hAnsi="Times New Roman" w:cs="Times New Roman"/>
          <w:spacing w:val="9"/>
          <w:w w:val="105"/>
        </w:rPr>
        <w:t xml:space="preserve"> </w:t>
      </w:r>
      <w:r w:rsidRPr="00194FC9">
        <w:rPr>
          <w:rFonts w:ascii="Times New Roman" w:hAnsi="Times New Roman" w:cs="Times New Roman"/>
          <w:w w:val="105"/>
        </w:rPr>
        <w:t>phone</w:t>
      </w:r>
      <w:r w:rsidRPr="00194FC9">
        <w:rPr>
          <w:rFonts w:ascii="Times New Roman" w:hAnsi="Times New Roman" w:cs="Times New Roman"/>
          <w:spacing w:val="10"/>
          <w:w w:val="105"/>
        </w:rPr>
        <w:t xml:space="preserve"> </w:t>
      </w:r>
      <w:r w:rsidRPr="00194FC9">
        <w:rPr>
          <w:rFonts w:ascii="Times New Roman" w:hAnsi="Times New Roman" w:cs="Times New Roman"/>
          <w:w w:val="105"/>
        </w:rPr>
        <w:t>number,</w:t>
      </w:r>
      <w:r w:rsidRPr="00194FC9">
        <w:rPr>
          <w:rFonts w:ascii="Times New Roman" w:hAnsi="Times New Roman" w:cs="Times New Roman"/>
          <w:spacing w:val="9"/>
          <w:w w:val="105"/>
        </w:rPr>
        <w:t xml:space="preserve"> </w:t>
      </w:r>
      <w:r w:rsidRPr="00194FC9">
        <w:rPr>
          <w:rFonts w:ascii="Times New Roman" w:hAnsi="Times New Roman" w:cs="Times New Roman"/>
          <w:w w:val="105"/>
        </w:rPr>
        <w:t>including</w:t>
      </w:r>
      <w:r w:rsidRPr="00194FC9">
        <w:rPr>
          <w:rFonts w:ascii="Times New Roman" w:hAnsi="Times New Roman" w:cs="Times New Roman"/>
          <w:spacing w:val="10"/>
          <w:w w:val="105"/>
        </w:rPr>
        <w:t xml:space="preserve"> </w:t>
      </w:r>
      <w:r w:rsidR="00890DAF" w:rsidRPr="00194FC9">
        <w:rPr>
          <w:rFonts w:ascii="Times New Roman" w:hAnsi="Times New Roman" w:cs="Times New Roman"/>
          <w:w w:val="105"/>
        </w:rPr>
        <w:t>after</w:t>
      </w:r>
      <w:r w:rsidR="00890DAF" w:rsidRPr="00194FC9">
        <w:rPr>
          <w:rFonts w:ascii="Times New Roman" w:hAnsi="Times New Roman" w:cs="Times New Roman"/>
          <w:spacing w:val="9"/>
          <w:w w:val="105"/>
        </w:rPr>
        <w:t>-hours</w:t>
      </w:r>
      <w:r w:rsidRPr="00194FC9">
        <w:rPr>
          <w:rFonts w:ascii="Times New Roman" w:hAnsi="Times New Roman" w:cs="Times New Roman"/>
          <w:spacing w:val="8"/>
          <w:w w:val="105"/>
        </w:rPr>
        <w:t xml:space="preserve"> </w:t>
      </w:r>
      <w:r w:rsidRPr="00194FC9">
        <w:rPr>
          <w:rFonts w:ascii="Times New Roman" w:hAnsi="Times New Roman" w:cs="Times New Roman"/>
          <w:w w:val="105"/>
        </w:rPr>
        <w:t>number</w:t>
      </w:r>
      <w:proofErr w:type="gramStart"/>
      <w:r w:rsidRPr="00194FC9">
        <w:rPr>
          <w:rFonts w:ascii="Times New Roman" w:hAnsi="Times New Roman" w:cs="Times New Roman"/>
          <w:w w:val="105"/>
        </w:rPr>
        <w:t>);</w:t>
      </w:r>
      <w:proofErr w:type="gramEnd"/>
    </w:p>
    <w:p w14:paraId="3CBAE2D7" w14:textId="77777777" w:rsidR="00DB6701" w:rsidRPr="00194FC9" w:rsidRDefault="00DB6701">
      <w:pPr>
        <w:pStyle w:val="BodyText"/>
        <w:spacing w:before="9"/>
        <w:rPr>
          <w:rFonts w:ascii="Times New Roman" w:hAnsi="Times New Roman" w:cs="Times New Roman"/>
          <w:sz w:val="22"/>
          <w:szCs w:val="22"/>
        </w:rPr>
      </w:pPr>
    </w:p>
    <w:p w14:paraId="689D2F3D" w14:textId="77777777" w:rsidR="009E490F" w:rsidRPr="00194FC9" w:rsidRDefault="009E490F" w:rsidP="009E490F">
      <w:pPr>
        <w:pStyle w:val="ListParagraph"/>
        <w:numPr>
          <w:ilvl w:val="0"/>
          <w:numId w:val="2"/>
        </w:numPr>
        <w:tabs>
          <w:tab w:val="left" w:pos="1304"/>
        </w:tabs>
        <w:spacing w:line="259" w:lineRule="auto"/>
        <w:ind w:right="120"/>
        <w:rPr>
          <w:rFonts w:ascii="Times New Roman" w:hAnsi="Times New Roman" w:cs="Times New Roman"/>
        </w:rPr>
      </w:pPr>
      <w:r w:rsidRPr="00194FC9">
        <w:rPr>
          <w:rFonts w:ascii="Times New Roman" w:hAnsi="Times New Roman" w:cs="Times New Roman"/>
          <w:w w:val="105"/>
        </w:rPr>
        <w:t>Copy of current IBC appr</w:t>
      </w:r>
      <w:r w:rsidR="00B344DC">
        <w:rPr>
          <w:rFonts w:ascii="Times New Roman" w:hAnsi="Times New Roman" w:cs="Times New Roman"/>
          <w:w w:val="105"/>
        </w:rPr>
        <w:t xml:space="preserve">oval </w:t>
      </w:r>
      <w:proofErr w:type="gramStart"/>
      <w:r w:rsidR="00B344DC">
        <w:rPr>
          <w:rFonts w:ascii="Times New Roman" w:hAnsi="Times New Roman" w:cs="Times New Roman"/>
          <w:w w:val="105"/>
        </w:rPr>
        <w:t>letter</w:t>
      </w:r>
      <w:r w:rsidRPr="00194FC9">
        <w:rPr>
          <w:rFonts w:ascii="Times New Roman" w:hAnsi="Times New Roman" w:cs="Times New Roman"/>
          <w:w w:val="105"/>
        </w:rPr>
        <w:t>;</w:t>
      </w:r>
      <w:proofErr w:type="gramEnd"/>
      <w:r w:rsidRPr="00194FC9">
        <w:rPr>
          <w:rFonts w:ascii="Times New Roman" w:hAnsi="Times New Roman" w:cs="Times New Roman"/>
          <w:w w:val="105"/>
        </w:rPr>
        <w:t xml:space="preserve"> </w:t>
      </w:r>
    </w:p>
    <w:p w14:paraId="712A2EE5" w14:textId="77777777" w:rsidR="009E490F" w:rsidRPr="00194FC9" w:rsidRDefault="009E490F" w:rsidP="009E490F">
      <w:pPr>
        <w:pStyle w:val="ListParagraph"/>
        <w:tabs>
          <w:tab w:val="left" w:pos="1304"/>
        </w:tabs>
        <w:ind w:firstLine="0"/>
        <w:rPr>
          <w:rFonts w:ascii="Times New Roman" w:hAnsi="Times New Roman" w:cs="Times New Roman"/>
        </w:rPr>
      </w:pPr>
    </w:p>
    <w:p w14:paraId="7A55EB11" w14:textId="77777777" w:rsidR="00194FC9" w:rsidRPr="001E691B" w:rsidRDefault="002645AC" w:rsidP="00194FC9">
      <w:pPr>
        <w:pStyle w:val="ListParagraph"/>
        <w:numPr>
          <w:ilvl w:val="0"/>
          <w:numId w:val="2"/>
        </w:numPr>
        <w:tabs>
          <w:tab w:val="left" w:pos="1304"/>
        </w:tabs>
        <w:rPr>
          <w:rFonts w:ascii="Times New Roman" w:hAnsi="Times New Roman" w:cs="Times New Roman"/>
        </w:rPr>
      </w:pPr>
      <w:r w:rsidRPr="00194FC9">
        <w:rPr>
          <w:rFonts w:ascii="Times New Roman" w:hAnsi="Times New Roman" w:cs="Times New Roman"/>
          <w:w w:val="110"/>
        </w:rPr>
        <w:t>Copy of the current</w:t>
      </w:r>
      <w:r w:rsidR="00B344DC">
        <w:rPr>
          <w:rFonts w:ascii="Times New Roman" w:hAnsi="Times New Roman" w:cs="Times New Roman"/>
          <w:w w:val="110"/>
        </w:rPr>
        <w:t>, approved</w:t>
      </w:r>
      <w:r w:rsidRPr="00194FC9">
        <w:rPr>
          <w:rFonts w:ascii="Times New Roman" w:hAnsi="Times New Roman" w:cs="Times New Roman"/>
          <w:w w:val="110"/>
        </w:rPr>
        <w:t xml:space="preserve"> IBC Registration</w:t>
      </w:r>
      <w:r w:rsidRPr="00194FC9">
        <w:rPr>
          <w:rFonts w:ascii="Times New Roman" w:hAnsi="Times New Roman" w:cs="Times New Roman"/>
          <w:spacing w:val="-14"/>
          <w:w w:val="110"/>
        </w:rPr>
        <w:t xml:space="preserve"> </w:t>
      </w:r>
      <w:proofErr w:type="gramStart"/>
      <w:r w:rsidRPr="00194FC9">
        <w:rPr>
          <w:rFonts w:ascii="Times New Roman" w:hAnsi="Times New Roman" w:cs="Times New Roman"/>
          <w:w w:val="110"/>
        </w:rPr>
        <w:t>document;</w:t>
      </w:r>
      <w:proofErr w:type="gramEnd"/>
    </w:p>
    <w:p w14:paraId="4D27F053" w14:textId="77777777" w:rsidR="001E691B" w:rsidRPr="00194FC9" w:rsidRDefault="001E691B" w:rsidP="001E691B">
      <w:pPr>
        <w:pStyle w:val="ListParagraph"/>
        <w:tabs>
          <w:tab w:val="left" w:pos="1304"/>
        </w:tabs>
        <w:ind w:firstLine="0"/>
        <w:rPr>
          <w:rFonts w:ascii="Times New Roman" w:hAnsi="Times New Roman" w:cs="Times New Roman"/>
        </w:rPr>
      </w:pPr>
    </w:p>
    <w:p w14:paraId="103B7174" w14:textId="77777777" w:rsidR="00194FC9" w:rsidRPr="00194FC9" w:rsidRDefault="00194FC9" w:rsidP="00194FC9">
      <w:pPr>
        <w:pStyle w:val="ListParagraph"/>
        <w:numPr>
          <w:ilvl w:val="0"/>
          <w:numId w:val="2"/>
        </w:numPr>
        <w:tabs>
          <w:tab w:val="left" w:pos="1304"/>
        </w:tabs>
        <w:rPr>
          <w:rFonts w:ascii="Times New Roman" w:hAnsi="Times New Roman" w:cs="Times New Roman"/>
          <w:w w:val="110"/>
        </w:rPr>
      </w:pPr>
      <w:r w:rsidRPr="00194FC9">
        <w:rPr>
          <w:rFonts w:ascii="Times New Roman" w:hAnsi="Times New Roman" w:cs="Times New Roman"/>
          <w:w w:val="110"/>
        </w:rPr>
        <w:t>C</w:t>
      </w:r>
      <w:r w:rsidR="00B344DC">
        <w:rPr>
          <w:rFonts w:ascii="Times New Roman" w:hAnsi="Times New Roman" w:cs="Times New Roman"/>
          <w:w w:val="110"/>
        </w:rPr>
        <w:t>opies of the last three years of</w:t>
      </w:r>
      <w:r w:rsidRPr="00194FC9">
        <w:rPr>
          <w:rFonts w:ascii="Times New Roman" w:hAnsi="Times New Roman" w:cs="Times New Roman"/>
          <w:w w:val="110"/>
        </w:rPr>
        <w:t xml:space="preserve"> laboratory inspection report(s)</w:t>
      </w:r>
      <w:r w:rsidR="00B344DC">
        <w:rPr>
          <w:rFonts w:ascii="Times New Roman" w:hAnsi="Times New Roman" w:cs="Times New Roman"/>
          <w:w w:val="110"/>
        </w:rPr>
        <w:t xml:space="preserve"> for the </w:t>
      </w:r>
      <w:proofErr w:type="gramStart"/>
      <w:r w:rsidR="00B344DC">
        <w:rPr>
          <w:rFonts w:ascii="Times New Roman" w:hAnsi="Times New Roman" w:cs="Times New Roman"/>
          <w:w w:val="110"/>
        </w:rPr>
        <w:t>room</w:t>
      </w:r>
      <w:r w:rsidRPr="00194FC9">
        <w:rPr>
          <w:rFonts w:ascii="Times New Roman" w:hAnsi="Times New Roman" w:cs="Times New Roman"/>
          <w:w w:val="110"/>
        </w:rPr>
        <w:t>;</w:t>
      </w:r>
      <w:proofErr w:type="gramEnd"/>
      <w:r w:rsidRPr="00194FC9">
        <w:rPr>
          <w:rFonts w:ascii="Times New Roman" w:hAnsi="Times New Roman" w:cs="Times New Roman"/>
          <w:w w:val="110"/>
        </w:rPr>
        <w:t xml:space="preserve"> </w:t>
      </w:r>
    </w:p>
    <w:p w14:paraId="537C25B0" w14:textId="77777777" w:rsidR="002645AC" w:rsidRPr="001E691B" w:rsidRDefault="002645AC" w:rsidP="001E691B">
      <w:pPr>
        <w:tabs>
          <w:tab w:val="left" w:pos="1304"/>
        </w:tabs>
        <w:rPr>
          <w:rFonts w:ascii="Times New Roman" w:hAnsi="Times New Roman" w:cs="Times New Roman"/>
        </w:rPr>
      </w:pPr>
    </w:p>
    <w:p w14:paraId="3F83284F" w14:textId="34807D38" w:rsidR="00F841D3" w:rsidRDefault="00FA6F64" w:rsidP="000D533F">
      <w:pPr>
        <w:pStyle w:val="ListParagraph"/>
        <w:numPr>
          <w:ilvl w:val="0"/>
          <w:numId w:val="2"/>
        </w:numPr>
        <w:tabs>
          <w:tab w:val="left" w:pos="1304"/>
        </w:tabs>
        <w:ind w:left="1310"/>
        <w:rPr>
          <w:rFonts w:ascii="Times New Roman" w:hAnsi="Times New Roman" w:cs="Times New Roman"/>
        </w:rPr>
      </w:pPr>
      <w:r w:rsidRPr="00194FC9">
        <w:rPr>
          <w:rFonts w:ascii="Times New Roman" w:hAnsi="Times New Roman" w:cs="Times New Roman"/>
          <w:w w:val="110"/>
        </w:rPr>
        <w:t xml:space="preserve">Relevant sections of the </w:t>
      </w:r>
      <w:r w:rsidRPr="00194FC9">
        <w:rPr>
          <w:rFonts w:ascii="Times New Roman" w:hAnsi="Times New Roman" w:cs="Times New Roman"/>
          <w:i/>
          <w:w w:val="110"/>
        </w:rPr>
        <w:t>Biosafety in Microbiological and Biomedical Laboratories (BMBL)</w:t>
      </w:r>
      <w:r w:rsidR="00360F30" w:rsidRPr="00194FC9">
        <w:rPr>
          <w:rFonts w:ascii="Times New Roman" w:hAnsi="Times New Roman" w:cs="Times New Roman"/>
          <w:w w:val="110"/>
        </w:rPr>
        <w:t>, 6</w:t>
      </w:r>
      <w:proofErr w:type="spellStart"/>
      <w:r w:rsidRPr="003306F0">
        <w:rPr>
          <w:rFonts w:ascii="Times New Roman" w:hAnsi="Times New Roman" w:cs="Times New Roman"/>
          <w:w w:val="110"/>
          <w:position w:val="5"/>
          <w:vertAlign w:val="superscript"/>
        </w:rPr>
        <w:t>th</w:t>
      </w:r>
      <w:proofErr w:type="spellEnd"/>
      <w:r w:rsidR="003306F0">
        <w:rPr>
          <w:rFonts w:ascii="Times New Roman" w:hAnsi="Times New Roman" w:cs="Times New Roman"/>
          <w:w w:val="110"/>
          <w:position w:val="5"/>
        </w:rPr>
        <w:t xml:space="preserve"> </w:t>
      </w:r>
      <w:r w:rsidRPr="00194FC9">
        <w:rPr>
          <w:rFonts w:ascii="Times New Roman" w:hAnsi="Times New Roman" w:cs="Times New Roman"/>
          <w:w w:val="110"/>
        </w:rPr>
        <w:t>Editio</w:t>
      </w:r>
      <w:r w:rsidR="00360F30" w:rsidRPr="00194FC9">
        <w:rPr>
          <w:rFonts w:ascii="Times New Roman" w:hAnsi="Times New Roman" w:cs="Times New Roman"/>
          <w:w w:val="110"/>
        </w:rPr>
        <w:t>n,</w:t>
      </w:r>
      <w:r w:rsidR="00360F30" w:rsidRPr="00194FC9">
        <w:rPr>
          <w:rFonts w:ascii="Times New Roman" w:hAnsi="Times New Roman" w:cs="Times New Roman"/>
        </w:rPr>
        <w:t xml:space="preserve"> </w:t>
      </w:r>
      <w:hyperlink r:id="rId5" w:history="1">
        <w:r w:rsidR="00F841D3" w:rsidRPr="00AD25F5">
          <w:rPr>
            <w:rStyle w:val="Hyperlink"/>
            <w:rFonts w:ascii="Times New Roman" w:hAnsi="Times New Roman" w:cs="Times New Roman"/>
          </w:rPr>
          <w:t>https://www.cdc.gov/labs/bmbl/?CDC_AAref_Val=https://www.cdc.gov/labs/BMBL.html</w:t>
        </w:r>
      </w:hyperlink>
      <w:r w:rsidR="00F841D3">
        <w:rPr>
          <w:rFonts w:ascii="Times New Roman" w:hAnsi="Times New Roman" w:cs="Times New Roman"/>
        </w:rPr>
        <w:t xml:space="preserve"> </w:t>
      </w:r>
    </w:p>
    <w:p w14:paraId="5CBEB3C4" w14:textId="07146557" w:rsidR="00360F30" w:rsidRPr="00B344DC" w:rsidRDefault="00360F30" w:rsidP="00F841D3">
      <w:pPr>
        <w:pStyle w:val="ListParagraph"/>
        <w:tabs>
          <w:tab w:val="left" w:pos="1304"/>
        </w:tabs>
        <w:ind w:left="1310" w:firstLine="0"/>
        <w:rPr>
          <w:rFonts w:ascii="Times New Roman" w:hAnsi="Times New Roman" w:cs="Times New Roman"/>
        </w:rPr>
      </w:pPr>
      <w:r w:rsidRPr="00B344DC">
        <w:rPr>
          <w:rFonts w:ascii="Times New Roman" w:hAnsi="Times New Roman" w:cs="Times New Roman"/>
          <w:w w:val="110"/>
        </w:rPr>
        <w:t>(e.g. Section IV</w:t>
      </w:r>
      <w:r w:rsidR="00FA6F64" w:rsidRPr="00B344DC">
        <w:rPr>
          <w:rFonts w:ascii="Times New Roman" w:hAnsi="Times New Roman" w:cs="Times New Roman"/>
          <w:w w:val="110"/>
        </w:rPr>
        <w:t xml:space="preserve"> pertaining to standard BL1 and BL2 practices, </w:t>
      </w:r>
      <w:r w:rsidR="003306F0">
        <w:rPr>
          <w:rFonts w:ascii="Times New Roman" w:hAnsi="Times New Roman" w:cs="Times New Roman"/>
          <w:w w:val="110"/>
        </w:rPr>
        <w:t xml:space="preserve">Appendix A, pertaining to </w:t>
      </w:r>
      <w:r w:rsidR="00C255C0">
        <w:rPr>
          <w:rFonts w:ascii="Times New Roman" w:hAnsi="Times New Roman" w:cs="Times New Roman"/>
          <w:w w:val="110"/>
        </w:rPr>
        <w:t>Biological Safety Cabinets</w:t>
      </w:r>
      <w:r w:rsidR="003306F0">
        <w:rPr>
          <w:rFonts w:ascii="Times New Roman" w:hAnsi="Times New Roman" w:cs="Times New Roman"/>
          <w:w w:val="110"/>
        </w:rPr>
        <w:t xml:space="preserve"> (</w:t>
      </w:r>
      <w:r w:rsidR="00C255C0">
        <w:rPr>
          <w:rFonts w:ascii="Times New Roman" w:hAnsi="Times New Roman" w:cs="Times New Roman"/>
          <w:w w:val="110"/>
        </w:rPr>
        <w:t xml:space="preserve">applicable sections only), </w:t>
      </w:r>
      <w:r w:rsidR="00FA6F64" w:rsidRPr="00B344DC">
        <w:rPr>
          <w:rFonts w:ascii="Times New Roman" w:hAnsi="Times New Roman" w:cs="Times New Roman"/>
          <w:w w:val="110"/>
        </w:rPr>
        <w:t>Appendix</w:t>
      </w:r>
      <w:r w:rsidR="00FA6F64" w:rsidRPr="00B344DC">
        <w:rPr>
          <w:rFonts w:ascii="Times New Roman" w:hAnsi="Times New Roman" w:cs="Times New Roman"/>
          <w:spacing w:val="-6"/>
          <w:w w:val="110"/>
        </w:rPr>
        <w:t xml:space="preserve"> </w:t>
      </w:r>
      <w:r w:rsidR="00FA6F64" w:rsidRPr="00B344DC">
        <w:rPr>
          <w:rFonts w:ascii="Times New Roman" w:hAnsi="Times New Roman" w:cs="Times New Roman"/>
          <w:w w:val="110"/>
        </w:rPr>
        <w:t>H,</w:t>
      </w:r>
      <w:r w:rsidR="00FA6F64" w:rsidRPr="00B344DC">
        <w:rPr>
          <w:rFonts w:ascii="Times New Roman" w:hAnsi="Times New Roman" w:cs="Times New Roman"/>
          <w:spacing w:val="-6"/>
          <w:w w:val="110"/>
        </w:rPr>
        <w:t xml:space="preserve"> </w:t>
      </w:r>
      <w:r w:rsidR="00FA6F64" w:rsidRPr="00B344DC">
        <w:rPr>
          <w:rFonts w:ascii="Times New Roman" w:hAnsi="Times New Roman" w:cs="Times New Roman"/>
          <w:w w:val="110"/>
        </w:rPr>
        <w:t>pertaining</w:t>
      </w:r>
      <w:r w:rsidR="00FA6F64" w:rsidRPr="00B344DC">
        <w:rPr>
          <w:rFonts w:ascii="Times New Roman" w:hAnsi="Times New Roman" w:cs="Times New Roman"/>
          <w:spacing w:val="-5"/>
          <w:w w:val="110"/>
        </w:rPr>
        <w:t xml:space="preserve"> </w:t>
      </w:r>
      <w:r w:rsidR="00FA6F64" w:rsidRPr="00B344DC">
        <w:rPr>
          <w:rFonts w:ascii="Times New Roman" w:hAnsi="Times New Roman" w:cs="Times New Roman"/>
          <w:w w:val="110"/>
        </w:rPr>
        <w:t>to</w:t>
      </w:r>
      <w:r w:rsidR="00FA6F64" w:rsidRPr="00B344DC">
        <w:rPr>
          <w:rFonts w:ascii="Times New Roman" w:hAnsi="Times New Roman" w:cs="Times New Roman"/>
          <w:spacing w:val="-5"/>
          <w:w w:val="110"/>
        </w:rPr>
        <w:t xml:space="preserve"> </w:t>
      </w:r>
      <w:r w:rsidR="00FA6F64" w:rsidRPr="00B344DC">
        <w:rPr>
          <w:rFonts w:ascii="Times New Roman" w:hAnsi="Times New Roman" w:cs="Times New Roman"/>
          <w:w w:val="110"/>
        </w:rPr>
        <w:t>work</w:t>
      </w:r>
      <w:r w:rsidR="00FA6F64" w:rsidRPr="00B344DC">
        <w:rPr>
          <w:rFonts w:ascii="Times New Roman" w:hAnsi="Times New Roman" w:cs="Times New Roman"/>
          <w:spacing w:val="-5"/>
          <w:w w:val="110"/>
        </w:rPr>
        <w:t xml:space="preserve"> </w:t>
      </w:r>
      <w:r w:rsidR="00FA6F64" w:rsidRPr="00B344DC">
        <w:rPr>
          <w:rFonts w:ascii="Times New Roman" w:hAnsi="Times New Roman" w:cs="Times New Roman"/>
          <w:w w:val="110"/>
        </w:rPr>
        <w:t>with</w:t>
      </w:r>
      <w:r w:rsidR="00FA6F64" w:rsidRPr="00B344DC">
        <w:rPr>
          <w:rFonts w:ascii="Times New Roman" w:hAnsi="Times New Roman" w:cs="Times New Roman"/>
          <w:spacing w:val="-5"/>
          <w:w w:val="110"/>
        </w:rPr>
        <w:t xml:space="preserve"> </w:t>
      </w:r>
      <w:r w:rsidR="00FA6F64" w:rsidRPr="00B344DC">
        <w:rPr>
          <w:rFonts w:ascii="Times New Roman" w:hAnsi="Times New Roman" w:cs="Times New Roman"/>
          <w:w w:val="110"/>
        </w:rPr>
        <w:t>human</w:t>
      </w:r>
      <w:r w:rsidR="00FA6F64" w:rsidRPr="00B344DC">
        <w:rPr>
          <w:rFonts w:ascii="Times New Roman" w:hAnsi="Times New Roman" w:cs="Times New Roman"/>
          <w:spacing w:val="-6"/>
          <w:w w:val="110"/>
        </w:rPr>
        <w:t xml:space="preserve"> </w:t>
      </w:r>
      <w:r w:rsidR="00FA6F64" w:rsidRPr="00B344DC">
        <w:rPr>
          <w:rFonts w:ascii="Times New Roman" w:hAnsi="Times New Roman" w:cs="Times New Roman"/>
          <w:w w:val="110"/>
        </w:rPr>
        <w:t>cells</w:t>
      </w:r>
      <w:r w:rsidR="00FA6F64" w:rsidRPr="00B344DC">
        <w:rPr>
          <w:rFonts w:ascii="Times New Roman" w:hAnsi="Times New Roman" w:cs="Times New Roman"/>
          <w:spacing w:val="-6"/>
          <w:w w:val="110"/>
        </w:rPr>
        <w:t xml:space="preserve"> </w:t>
      </w:r>
      <w:r w:rsidR="00FA6F64" w:rsidRPr="00B344DC">
        <w:rPr>
          <w:rFonts w:ascii="Times New Roman" w:hAnsi="Times New Roman" w:cs="Times New Roman"/>
          <w:w w:val="110"/>
        </w:rPr>
        <w:t>and</w:t>
      </w:r>
      <w:r w:rsidR="00FA6F64" w:rsidRPr="00B344DC">
        <w:rPr>
          <w:rFonts w:ascii="Times New Roman" w:hAnsi="Times New Roman" w:cs="Times New Roman"/>
          <w:spacing w:val="-5"/>
          <w:w w:val="110"/>
        </w:rPr>
        <w:t xml:space="preserve"> </w:t>
      </w:r>
      <w:r w:rsidR="00FA6F64" w:rsidRPr="00B344DC">
        <w:rPr>
          <w:rFonts w:ascii="Times New Roman" w:hAnsi="Times New Roman" w:cs="Times New Roman"/>
          <w:w w:val="110"/>
        </w:rPr>
        <w:t>tissues</w:t>
      </w:r>
      <w:r w:rsidR="00FA6F64" w:rsidRPr="00B344DC">
        <w:rPr>
          <w:rFonts w:ascii="Times New Roman" w:hAnsi="Times New Roman" w:cs="Times New Roman"/>
          <w:spacing w:val="-5"/>
          <w:w w:val="110"/>
        </w:rPr>
        <w:t xml:space="preserve"> </w:t>
      </w:r>
      <w:r w:rsidR="00FA6F64" w:rsidRPr="00B344DC">
        <w:rPr>
          <w:rFonts w:ascii="Times New Roman" w:hAnsi="Times New Roman" w:cs="Times New Roman"/>
          <w:w w:val="110"/>
        </w:rPr>
        <w:t>if</w:t>
      </w:r>
      <w:r w:rsidR="00FA6F64" w:rsidRPr="00B344DC">
        <w:rPr>
          <w:rFonts w:ascii="Times New Roman" w:hAnsi="Times New Roman" w:cs="Times New Roman"/>
          <w:spacing w:val="-6"/>
          <w:w w:val="110"/>
        </w:rPr>
        <w:t xml:space="preserve"> </w:t>
      </w:r>
      <w:r w:rsidR="00FA6F64" w:rsidRPr="00B344DC">
        <w:rPr>
          <w:rFonts w:ascii="Times New Roman" w:hAnsi="Times New Roman" w:cs="Times New Roman"/>
          <w:w w:val="110"/>
        </w:rPr>
        <w:t>applicable</w:t>
      </w:r>
      <w:proofErr w:type="gramStart"/>
      <w:r w:rsidR="00FA6F64" w:rsidRPr="00B344DC">
        <w:rPr>
          <w:rFonts w:ascii="Times New Roman" w:hAnsi="Times New Roman" w:cs="Times New Roman"/>
          <w:w w:val="110"/>
        </w:rPr>
        <w:t>);</w:t>
      </w:r>
      <w:proofErr w:type="gramEnd"/>
    </w:p>
    <w:p w14:paraId="1B035673" w14:textId="77777777" w:rsidR="00DB6701" w:rsidRPr="00194FC9" w:rsidRDefault="00DB6701">
      <w:pPr>
        <w:pStyle w:val="BodyText"/>
        <w:spacing w:before="9"/>
        <w:rPr>
          <w:rFonts w:ascii="Times New Roman" w:hAnsi="Times New Roman" w:cs="Times New Roman"/>
          <w:sz w:val="22"/>
          <w:szCs w:val="22"/>
        </w:rPr>
      </w:pPr>
    </w:p>
    <w:p w14:paraId="6A1830FF" w14:textId="712E3836" w:rsidR="00DB6701" w:rsidRPr="00194FC9" w:rsidRDefault="003306F0" w:rsidP="000D533F">
      <w:pPr>
        <w:pStyle w:val="ListParagraph"/>
        <w:numPr>
          <w:ilvl w:val="0"/>
          <w:numId w:val="2"/>
        </w:numPr>
        <w:tabs>
          <w:tab w:val="left" w:pos="1304"/>
        </w:tabs>
        <w:spacing w:line="259" w:lineRule="auto"/>
        <w:ind w:left="1310" w:right="115"/>
        <w:rPr>
          <w:rFonts w:ascii="Times New Roman" w:hAnsi="Times New Roman" w:cs="Times New Roman"/>
        </w:rPr>
      </w:pPr>
      <w:r>
        <w:rPr>
          <w:rFonts w:ascii="Times New Roman" w:hAnsi="Times New Roman" w:cs="Times New Roman"/>
          <w:w w:val="105"/>
        </w:rPr>
        <w:t>A list of approved agents</w:t>
      </w:r>
      <w:r w:rsidR="00FA6F64" w:rsidRPr="00194FC9">
        <w:rPr>
          <w:rFonts w:ascii="Times New Roman" w:hAnsi="Times New Roman" w:cs="Times New Roman"/>
          <w:w w:val="105"/>
        </w:rPr>
        <w:t xml:space="preserve"> and agent summary statement(s)</w:t>
      </w:r>
      <w:r w:rsidR="002645AC" w:rsidRPr="00194FC9">
        <w:rPr>
          <w:rFonts w:ascii="Times New Roman" w:hAnsi="Times New Roman" w:cs="Times New Roman"/>
          <w:w w:val="105"/>
        </w:rPr>
        <w:t xml:space="preserve"> (BMBL, Section VIII)</w:t>
      </w:r>
      <w:r w:rsidR="00FA6F64" w:rsidRPr="00194FC9">
        <w:rPr>
          <w:rFonts w:ascii="Times New Roman" w:hAnsi="Times New Roman" w:cs="Times New Roman"/>
          <w:w w:val="105"/>
        </w:rPr>
        <w:t xml:space="preserve"> or MSDS for each agent </w:t>
      </w:r>
      <w:r>
        <w:rPr>
          <w:rFonts w:ascii="Times New Roman" w:hAnsi="Times New Roman" w:cs="Times New Roman"/>
          <w:w w:val="105"/>
        </w:rPr>
        <w:t xml:space="preserve">stored </w:t>
      </w:r>
      <w:r w:rsidR="00822B20">
        <w:rPr>
          <w:rFonts w:ascii="Times New Roman" w:hAnsi="Times New Roman" w:cs="Times New Roman"/>
          <w:w w:val="105"/>
        </w:rPr>
        <w:t>and/</w:t>
      </w:r>
      <w:r>
        <w:rPr>
          <w:rFonts w:ascii="Times New Roman" w:hAnsi="Times New Roman" w:cs="Times New Roman"/>
          <w:w w:val="105"/>
        </w:rPr>
        <w:t xml:space="preserve">or </w:t>
      </w:r>
      <w:r w:rsidR="00FA6F64" w:rsidRPr="00194FC9">
        <w:rPr>
          <w:rFonts w:ascii="Times New Roman" w:hAnsi="Times New Roman" w:cs="Times New Roman"/>
          <w:w w:val="105"/>
        </w:rPr>
        <w:t>used in the</w:t>
      </w:r>
      <w:r w:rsidR="00FA6F64" w:rsidRPr="00194FC9">
        <w:rPr>
          <w:rFonts w:ascii="Times New Roman" w:hAnsi="Times New Roman" w:cs="Times New Roman"/>
          <w:spacing w:val="1"/>
          <w:w w:val="105"/>
        </w:rPr>
        <w:t xml:space="preserve"> </w:t>
      </w:r>
      <w:proofErr w:type="gramStart"/>
      <w:r w:rsidR="00FA6F64" w:rsidRPr="00194FC9">
        <w:rPr>
          <w:rFonts w:ascii="Times New Roman" w:hAnsi="Times New Roman" w:cs="Times New Roman"/>
          <w:w w:val="105"/>
        </w:rPr>
        <w:t>lab;</w:t>
      </w:r>
      <w:proofErr w:type="gramEnd"/>
    </w:p>
    <w:p w14:paraId="3D1CA1D2" w14:textId="77777777" w:rsidR="00DB6701" w:rsidRPr="00194FC9" w:rsidRDefault="00DB6701">
      <w:pPr>
        <w:pStyle w:val="BodyText"/>
        <w:spacing w:before="7"/>
        <w:rPr>
          <w:rFonts w:ascii="Times New Roman" w:hAnsi="Times New Roman" w:cs="Times New Roman"/>
          <w:sz w:val="22"/>
          <w:szCs w:val="22"/>
        </w:rPr>
      </w:pPr>
    </w:p>
    <w:p w14:paraId="0E78C072" w14:textId="77777777" w:rsidR="00DB6701" w:rsidRPr="00194FC9" w:rsidRDefault="00DA0C96">
      <w:pPr>
        <w:pStyle w:val="ListParagraph"/>
        <w:numPr>
          <w:ilvl w:val="0"/>
          <w:numId w:val="2"/>
        </w:numPr>
        <w:tabs>
          <w:tab w:val="left" w:pos="1304"/>
        </w:tabs>
        <w:rPr>
          <w:rFonts w:ascii="Times New Roman" w:hAnsi="Times New Roman" w:cs="Times New Roman"/>
        </w:rPr>
      </w:pPr>
      <w:r>
        <w:rPr>
          <w:rFonts w:ascii="Times New Roman" w:hAnsi="Times New Roman" w:cs="Times New Roman"/>
          <w:w w:val="105"/>
        </w:rPr>
        <w:t>Project-</w:t>
      </w:r>
      <w:r w:rsidR="00FA6F64" w:rsidRPr="00194FC9">
        <w:rPr>
          <w:rFonts w:ascii="Times New Roman" w:hAnsi="Times New Roman" w:cs="Times New Roman"/>
          <w:w w:val="105"/>
        </w:rPr>
        <w:t>specific</w:t>
      </w:r>
      <w:r w:rsidR="00FA6F64" w:rsidRPr="00194FC9">
        <w:rPr>
          <w:rFonts w:ascii="Times New Roman" w:hAnsi="Times New Roman" w:cs="Times New Roman"/>
          <w:spacing w:val="2"/>
          <w:w w:val="105"/>
        </w:rPr>
        <w:t xml:space="preserve"> </w:t>
      </w:r>
      <w:r w:rsidR="00B344DC">
        <w:rPr>
          <w:rFonts w:ascii="Times New Roman" w:hAnsi="Times New Roman" w:cs="Times New Roman"/>
          <w:spacing w:val="2"/>
          <w:w w:val="105"/>
        </w:rPr>
        <w:t>written procedures (</w:t>
      </w:r>
      <w:r w:rsidR="00FA6F64" w:rsidRPr="00194FC9">
        <w:rPr>
          <w:rFonts w:ascii="Times New Roman" w:hAnsi="Times New Roman" w:cs="Times New Roman"/>
          <w:w w:val="105"/>
        </w:rPr>
        <w:t>SOPs</w:t>
      </w:r>
      <w:proofErr w:type="gramStart"/>
      <w:r w:rsidR="00B344DC">
        <w:rPr>
          <w:rFonts w:ascii="Times New Roman" w:hAnsi="Times New Roman" w:cs="Times New Roman"/>
          <w:w w:val="105"/>
        </w:rPr>
        <w:t>)</w:t>
      </w:r>
      <w:r w:rsidR="00FA6F64" w:rsidRPr="00194FC9">
        <w:rPr>
          <w:rFonts w:ascii="Times New Roman" w:hAnsi="Times New Roman" w:cs="Times New Roman"/>
          <w:w w:val="105"/>
        </w:rPr>
        <w:t>;</w:t>
      </w:r>
      <w:proofErr w:type="gramEnd"/>
    </w:p>
    <w:p w14:paraId="497B9002" w14:textId="77777777" w:rsidR="00DB6701" w:rsidRPr="00194FC9" w:rsidRDefault="00DB6701">
      <w:pPr>
        <w:pStyle w:val="BodyText"/>
        <w:spacing w:before="9"/>
        <w:rPr>
          <w:rFonts w:ascii="Times New Roman" w:hAnsi="Times New Roman" w:cs="Times New Roman"/>
          <w:sz w:val="22"/>
          <w:szCs w:val="22"/>
        </w:rPr>
      </w:pPr>
    </w:p>
    <w:p w14:paraId="24507837" w14:textId="77777777" w:rsidR="00DB6701" w:rsidRPr="00194FC9" w:rsidRDefault="00FA6F64">
      <w:pPr>
        <w:pStyle w:val="ListParagraph"/>
        <w:numPr>
          <w:ilvl w:val="0"/>
          <w:numId w:val="2"/>
        </w:numPr>
        <w:tabs>
          <w:tab w:val="left" w:pos="1304"/>
        </w:tabs>
        <w:spacing w:line="230" w:lineRule="exact"/>
        <w:rPr>
          <w:rFonts w:ascii="Times New Roman" w:hAnsi="Times New Roman" w:cs="Times New Roman"/>
        </w:rPr>
      </w:pPr>
      <w:r w:rsidRPr="00194FC9">
        <w:rPr>
          <w:rFonts w:ascii="Times New Roman" w:hAnsi="Times New Roman" w:cs="Times New Roman"/>
          <w:w w:val="105"/>
        </w:rPr>
        <w:t>Labora</w:t>
      </w:r>
      <w:r w:rsidR="002645AC" w:rsidRPr="00194FC9">
        <w:rPr>
          <w:rFonts w:ascii="Times New Roman" w:hAnsi="Times New Roman" w:cs="Times New Roman"/>
          <w:w w:val="105"/>
        </w:rPr>
        <w:t>tory</w:t>
      </w:r>
      <w:r w:rsidR="00B344DC">
        <w:rPr>
          <w:rFonts w:ascii="Times New Roman" w:hAnsi="Times New Roman" w:cs="Times New Roman"/>
          <w:w w:val="105"/>
        </w:rPr>
        <w:t>-</w:t>
      </w:r>
      <w:r w:rsidR="002645AC" w:rsidRPr="00194FC9">
        <w:rPr>
          <w:rFonts w:ascii="Times New Roman" w:hAnsi="Times New Roman" w:cs="Times New Roman"/>
          <w:w w:val="105"/>
        </w:rPr>
        <w:t xml:space="preserve">specific biosafety </w:t>
      </w:r>
      <w:r w:rsidR="00B344DC" w:rsidRPr="00194FC9">
        <w:rPr>
          <w:rFonts w:ascii="Times New Roman" w:hAnsi="Times New Roman" w:cs="Times New Roman"/>
          <w:w w:val="105"/>
        </w:rPr>
        <w:t>requirements</w:t>
      </w:r>
      <w:r w:rsidR="00B344DC">
        <w:rPr>
          <w:rFonts w:ascii="Times New Roman" w:hAnsi="Times New Roman" w:cs="Times New Roman"/>
          <w:w w:val="105"/>
        </w:rPr>
        <w:t xml:space="preserve"> </w:t>
      </w:r>
      <w:proofErr w:type="gramStart"/>
      <w:r w:rsidRPr="00194FC9">
        <w:rPr>
          <w:rFonts w:ascii="Times New Roman" w:hAnsi="Times New Roman" w:cs="Times New Roman"/>
          <w:w w:val="105"/>
        </w:rPr>
        <w:t>including</w:t>
      </w:r>
      <w:proofErr w:type="gramEnd"/>
      <w:r w:rsidRPr="00194FC9">
        <w:rPr>
          <w:rFonts w:ascii="Times New Roman" w:hAnsi="Times New Roman" w:cs="Times New Roman"/>
          <w:w w:val="105"/>
        </w:rPr>
        <w:t>:</w:t>
      </w:r>
    </w:p>
    <w:p w14:paraId="3E20A781" w14:textId="77777777" w:rsidR="00DB6701" w:rsidRPr="00B344DC" w:rsidRDefault="00FA6F64">
      <w:pPr>
        <w:pStyle w:val="ListParagraph"/>
        <w:numPr>
          <w:ilvl w:val="1"/>
          <w:numId w:val="2"/>
        </w:numPr>
        <w:tabs>
          <w:tab w:val="left" w:pos="2023"/>
          <w:tab w:val="left" w:pos="2024"/>
        </w:tabs>
        <w:spacing w:line="252" w:lineRule="exact"/>
        <w:rPr>
          <w:rFonts w:ascii="Times New Roman" w:hAnsi="Times New Roman" w:cs="Times New Roman"/>
        </w:rPr>
      </w:pPr>
      <w:r w:rsidRPr="00194FC9">
        <w:rPr>
          <w:rFonts w:ascii="Times New Roman" w:hAnsi="Times New Roman" w:cs="Times New Roman"/>
          <w:w w:val="105"/>
        </w:rPr>
        <w:t>PPE required for working in the</w:t>
      </w:r>
      <w:r w:rsidRPr="00194FC9">
        <w:rPr>
          <w:rFonts w:ascii="Times New Roman" w:hAnsi="Times New Roman" w:cs="Times New Roman"/>
          <w:spacing w:val="13"/>
          <w:w w:val="105"/>
        </w:rPr>
        <w:t xml:space="preserve"> </w:t>
      </w:r>
      <w:r w:rsidRPr="00194FC9">
        <w:rPr>
          <w:rFonts w:ascii="Times New Roman" w:hAnsi="Times New Roman" w:cs="Times New Roman"/>
          <w:w w:val="105"/>
        </w:rPr>
        <w:t>lab</w:t>
      </w:r>
    </w:p>
    <w:p w14:paraId="05C6CB52" w14:textId="77777777" w:rsidR="00B344DC" w:rsidRPr="00194FC9" w:rsidRDefault="00B344DC">
      <w:pPr>
        <w:pStyle w:val="ListParagraph"/>
        <w:numPr>
          <w:ilvl w:val="1"/>
          <w:numId w:val="2"/>
        </w:numPr>
        <w:tabs>
          <w:tab w:val="left" w:pos="2023"/>
          <w:tab w:val="left" w:pos="2024"/>
        </w:tabs>
        <w:spacing w:line="252" w:lineRule="exact"/>
        <w:rPr>
          <w:rFonts w:ascii="Times New Roman" w:hAnsi="Times New Roman" w:cs="Times New Roman"/>
        </w:rPr>
      </w:pPr>
      <w:r>
        <w:rPr>
          <w:rFonts w:ascii="Times New Roman" w:hAnsi="Times New Roman" w:cs="Times New Roman"/>
          <w:w w:val="105"/>
        </w:rPr>
        <w:t>Occupational health requirements for working in the lab (not required for BL1)</w:t>
      </w:r>
    </w:p>
    <w:p w14:paraId="3672B8E5" w14:textId="77777777" w:rsidR="00DB6701" w:rsidRPr="00194FC9" w:rsidRDefault="002645AC" w:rsidP="002645AC">
      <w:pPr>
        <w:pStyle w:val="ListParagraph"/>
        <w:numPr>
          <w:ilvl w:val="1"/>
          <w:numId w:val="2"/>
        </w:numPr>
        <w:tabs>
          <w:tab w:val="left" w:pos="2023"/>
          <w:tab w:val="left" w:pos="2024"/>
        </w:tabs>
        <w:spacing w:line="258" w:lineRule="exact"/>
        <w:rPr>
          <w:rFonts w:ascii="Times New Roman" w:hAnsi="Times New Roman" w:cs="Times New Roman"/>
        </w:rPr>
      </w:pPr>
      <w:r w:rsidRPr="00194FC9">
        <w:rPr>
          <w:rFonts w:ascii="Times New Roman" w:hAnsi="Times New Roman" w:cs="Times New Roman"/>
          <w:w w:val="105"/>
        </w:rPr>
        <w:t xml:space="preserve">Biohazardous </w:t>
      </w:r>
      <w:r w:rsidR="00B344DC">
        <w:rPr>
          <w:rFonts w:ascii="Times New Roman" w:hAnsi="Times New Roman" w:cs="Times New Roman"/>
          <w:w w:val="105"/>
        </w:rPr>
        <w:t>agent specific decontamination</w:t>
      </w:r>
      <w:r w:rsidRPr="00194FC9">
        <w:rPr>
          <w:rFonts w:ascii="Times New Roman" w:hAnsi="Times New Roman" w:cs="Times New Roman"/>
          <w:w w:val="105"/>
        </w:rPr>
        <w:t xml:space="preserve"> and </w:t>
      </w:r>
      <w:r w:rsidR="00FA6F64" w:rsidRPr="00194FC9">
        <w:rPr>
          <w:rFonts w:ascii="Times New Roman" w:hAnsi="Times New Roman" w:cs="Times New Roman"/>
          <w:w w:val="105"/>
        </w:rPr>
        <w:t>waste disposal procedures</w:t>
      </w:r>
      <w:r w:rsidRPr="00194FC9">
        <w:rPr>
          <w:rFonts w:ascii="Times New Roman" w:hAnsi="Times New Roman" w:cs="Times New Roman"/>
          <w:w w:val="105"/>
        </w:rPr>
        <w:t xml:space="preserve"> including disinfectant preparation and use and autoclave operation</w:t>
      </w:r>
      <w:r w:rsidR="00FA6F64" w:rsidRPr="00194FC9">
        <w:rPr>
          <w:rFonts w:ascii="Times New Roman" w:hAnsi="Times New Roman" w:cs="Times New Roman"/>
          <w:spacing w:val="4"/>
          <w:w w:val="105"/>
        </w:rPr>
        <w:t xml:space="preserve"> </w:t>
      </w:r>
      <w:r w:rsidR="00FA6F64" w:rsidRPr="00194FC9">
        <w:rPr>
          <w:rFonts w:ascii="Times New Roman" w:hAnsi="Times New Roman" w:cs="Times New Roman"/>
          <w:w w:val="105"/>
        </w:rPr>
        <w:t>for:</w:t>
      </w:r>
    </w:p>
    <w:p w14:paraId="6A2BF431" w14:textId="77777777" w:rsidR="00DB6701" w:rsidRPr="00194FC9" w:rsidRDefault="00FA6F64">
      <w:pPr>
        <w:pStyle w:val="ListParagraph"/>
        <w:numPr>
          <w:ilvl w:val="0"/>
          <w:numId w:val="1"/>
        </w:numPr>
        <w:tabs>
          <w:tab w:val="left" w:pos="2744"/>
        </w:tabs>
        <w:spacing w:before="18"/>
        <w:jc w:val="left"/>
        <w:rPr>
          <w:rFonts w:ascii="Times New Roman" w:hAnsi="Times New Roman" w:cs="Times New Roman"/>
        </w:rPr>
      </w:pPr>
      <w:r w:rsidRPr="00194FC9">
        <w:rPr>
          <w:rFonts w:ascii="Times New Roman" w:hAnsi="Times New Roman" w:cs="Times New Roman"/>
          <w:w w:val="105"/>
        </w:rPr>
        <w:t>Liquids</w:t>
      </w:r>
    </w:p>
    <w:p w14:paraId="3343F530" w14:textId="77777777" w:rsidR="00DB6701" w:rsidRPr="00194FC9" w:rsidRDefault="00FA6F64">
      <w:pPr>
        <w:pStyle w:val="ListParagraph"/>
        <w:numPr>
          <w:ilvl w:val="0"/>
          <w:numId w:val="1"/>
        </w:numPr>
        <w:tabs>
          <w:tab w:val="left" w:pos="2744"/>
        </w:tabs>
        <w:spacing w:before="13"/>
        <w:ind w:hanging="345"/>
        <w:jc w:val="left"/>
        <w:rPr>
          <w:rFonts w:ascii="Times New Roman" w:hAnsi="Times New Roman" w:cs="Times New Roman"/>
        </w:rPr>
      </w:pPr>
      <w:r w:rsidRPr="00194FC9">
        <w:rPr>
          <w:rFonts w:ascii="Times New Roman" w:hAnsi="Times New Roman" w:cs="Times New Roman"/>
          <w:w w:val="110"/>
        </w:rPr>
        <w:t>Sharps</w:t>
      </w:r>
    </w:p>
    <w:p w14:paraId="5121EFCE" w14:textId="77777777" w:rsidR="00DB6701" w:rsidRPr="00194FC9" w:rsidRDefault="00FA6F64">
      <w:pPr>
        <w:pStyle w:val="ListParagraph"/>
        <w:numPr>
          <w:ilvl w:val="0"/>
          <w:numId w:val="1"/>
        </w:numPr>
        <w:tabs>
          <w:tab w:val="left" w:pos="2744"/>
        </w:tabs>
        <w:spacing w:before="19"/>
        <w:ind w:hanging="400"/>
        <w:jc w:val="left"/>
        <w:rPr>
          <w:rFonts w:ascii="Times New Roman" w:hAnsi="Times New Roman" w:cs="Times New Roman"/>
        </w:rPr>
      </w:pPr>
      <w:r w:rsidRPr="00194FC9">
        <w:rPr>
          <w:rFonts w:ascii="Times New Roman" w:hAnsi="Times New Roman" w:cs="Times New Roman"/>
          <w:w w:val="105"/>
        </w:rPr>
        <w:t>Solids</w:t>
      </w:r>
    </w:p>
    <w:p w14:paraId="1DF9829C" w14:textId="77777777" w:rsidR="00DB6701" w:rsidRPr="00194FC9" w:rsidRDefault="00FA6F64">
      <w:pPr>
        <w:pStyle w:val="ListParagraph"/>
        <w:numPr>
          <w:ilvl w:val="0"/>
          <w:numId w:val="1"/>
        </w:numPr>
        <w:tabs>
          <w:tab w:val="left" w:pos="2744"/>
        </w:tabs>
        <w:spacing w:before="13" w:line="228" w:lineRule="exact"/>
        <w:ind w:hanging="391"/>
        <w:jc w:val="left"/>
        <w:rPr>
          <w:rFonts w:ascii="Times New Roman" w:hAnsi="Times New Roman" w:cs="Times New Roman"/>
        </w:rPr>
      </w:pPr>
      <w:r w:rsidRPr="00194FC9">
        <w:rPr>
          <w:rFonts w:ascii="Times New Roman" w:hAnsi="Times New Roman" w:cs="Times New Roman"/>
          <w:w w:val="105"/>
        </w:rPr>
        <w:t>Research animals (if</w:t>
      </w:r>
      <w:r w:rsidRPr="00194FC9">
        <w:rPr>
          <w:rFonts w:ascii="Times New Roman" w:hAnsi="Times New Roman" w:cs="Times New Roman"/>
          <w:spacing w:val="5"/>
          <w:w w:val="105"/>
        </w:rPr>
        <w:t xml:space="preserve"> </w:t>
      </w:r>
      <w:r w:rsidRPr="00194FC9">
        <w:rPr>
          <w:rFonts w:ascii="Times New Roman" w:hAnsi="Times New Roman" w:cs="Times New Roman"/>
          <w:w w:val="105"/>
        </w:rPr>
        <w:t>applicable)</w:t>
      </w:r>
    </w:p>
    <w:p w14:paraId="08146D2C" w14:textId="77777777" w:rsidR="002645AC" w:rsidRPr="00194FC9" w:rsidRDefault="002645AC">
      <w:pPr>
        <w:pStyle w:val="ListParagraph"/>
        <w:numPr>
          <w:ilvl w:val="0"/>
          <w:numId w:val="1"/>
        </w:numPr>
        <w:tabs>
          <w:tab w:val="left" w:pos="2744"/>
        </w:tabs>
        <w:spacing w:before="13" w:line="228" w:lineRule="exact"/>
        <w:ind w:hanging="391"/>
        <w:jc w:val="left"/>
        <w:rPr>
          <w:rFonts w:ascii="Times New Roman" w:hAnsi="Times New Roman" w:cs="Times New Roman"/>
        </w:rPr>
      </w:pPr>
      <w:r w:rsidRPr="00194FC9">
        <w:rPr>
          <w:rFonts w:ascii="Times New Roman" w:hAnsi="Times New Roman" w:cs="Times New Roman"/>
          <w:w w:val="105"/>
        </w:rPr>
        <w:t>Mixed waste (fi applicable)</w:t>
      </w:r>
    </w:p>
    <w:p w14:paraId="12ACE3F0" w14:textId="77777777" w:rsidR="00DB6701" w:rsidRPr="00194FC9" w:rsidRDefault="00FA6F64">
      <w:pPr>
        <w:pStyle w:val="ListParagraph"/>
        <w:numPr>
          <w:ilvl w:val="1"/>
          <w:numId w:val="2"/>
        </w:numPr>
        <w:tabs>
          <w:tab w:val="left" w:pos="2023"/>
          <w:tab w:val="left" w:pos="2024"/>
        </w:tabs>
        <w:spacing w:line="258" w:lineRule="exact"/>
        <w:rPr>
          <w:rFonts w:ascii="Times New Roman" w:hAnsi="Times New Roman" w:cs="Times New Roman"/>
        </w:rPr>
      </w:pPr>
      <w:r w:rsidRPr="00194FC9">
        <w:rPr>
          <w:rFonts w:ascii="Times New Roman" w:hAnsi="Times New Roman" w:cs="Times New Roman"/>
          <w:w w:val="105"/>
        </w:rPr>
        <w:t>Biohazardous spill clean-up</w:t>
      </w:r>
      <w:r w:rsidRPr="00194FC9">
        <w:rPr>
          <w:rFonts w:ascii="Times New Roman" w:hAnsi="Times New Roman" w:cs="Times New Roman"/>
          <w:spacing w:val="7"/>
          <w:w w:val="105"/>
        </w:rPr>
        <w:t xml:space="preserve"> </w:t>
      </w:r>
      <w:proofErr w:type="gramStart"/>
      <w:r w:rsidRPr="00194FC9">
        <w:rPr>
          <w:rFonts w:ascii="Times New Roman" w:hAnsi="Times New Roman" w:cs="Times New Roman"/>
          <w:w w:val="105"/>
        </w:rPr>
        <w:t>procedures;</w:t>
      </w:r>
      <w:proofErr w:type="gramEnd"/>
    </w:p>
    <w:p w14:paraId="0DB13573" w14:textId="77777777" w:rsidR="00DB6701" w:rsidRPr="00194FC9" w:rsidRDefault="00DB6701">
      <w:pPr>
        <w:pStyle w:val="BodyText"/>
        <w:spacing w:before="9"/>
        <w:rPr>
          <w:rFonts w:ascii="Times New Roman" w:hAnsi="Times New Roman" w:cs="Times New Roman"/>
          <w:sz w:val="22"/>
          <w:szCs w:val="22"/>
        </w:rPr>
      </w:pPr>
    </w:p>
    <w:p w14:paraId="625C2649" w14:textId="77777777" w:rsidR="00B344DC" w:rsidRPr="00B344DC" w:rsidRDefault="00B344DC" w:rsidP="005C5F03">
      <w:pPr>
        <w:pStyle w:val="ListParagraph"/>
        <w:numPr>
          <w:ilvl w:val="0"/>
          <w:numId w:val="2"/>
        </w:numPr>
        <w:tabs>
          <w:tab w:val="left" w:pos="1304"/>
        </w:tabs>
        <w:spacing w:before="9"/>
        <w:rPr>
          <w:rFonts w:ascii="Times New Roman" w:hAnsi="Times New Roman" w:cs="Times New Roman"/>
        </w:rPr>
      </w:pPr>
      <w:r>
        <w:rPr>
          <w:rFonts w:ascii="Times New Roman" w:hAnsi="Times New Roman" w:cs="Times New Roman"/>
          <w:w w:val="110"/>
        </w:rPr>
        <w:t>C</w:t>
      </w:r>
      <w:r w:rsidR="002645AC" w:rsidRPr="00194FC9">
        <w:rPr>
          <w:rFonts w:ascii="Times New Roman" w:hAnsi="Times New Roman" w:cs="Times New Roman"/>
          <w:w w:val="110"/>
        </w:rPr>
        <w:t>onta</w:t>
      </w:r>
      <w:r>
        <w:rPr>
          <w:rFonts w:ascii="Times New Roman" w:hAnsi="Times New Roman" w:cs="Times New Roman"/>
          <w:w w:val="110"/>
        </w:rPr>
        <w:t>ins or references protocols for</w:t>
      </w:r>
    </w:p>
    <w:p w14:paraId="0435B07D" w14:textId="77777777" w:rsidR="00B344DC" w:rsidRDefault="002645AC" w:rsidP="00B344DC">
      <w:pPr>
        <w:pStyle w:val="ListParagraph"/>
        <w:numPr>
          <w:ilvl w:val="1"/>
          <w:numId w:val="2"/>
        </w:numPr>
        <w:tabs>
          <w:tab w:val="left" w:pos="2023"/>
          <w:tab w:val="left" w:pos="2024"/>
        </w:tabs>
        <w:spacing w:line="252" w:lineRule="exact"/>
        <w:rPr>
          <w:rFonts w:ascii="Times New Roman" w:hAnsi="Times New Roman" w:cs="Times New Roman"/>
          <w:w w:val="105"/>
        </w:rPr>
      </w:pPr>
      <w:r w:rsidRPr="00B344DC">
        <w:rPr>
          <w:rFonts w:ascii="Times New Roman" w:hAnsi="Times New Roman" w:cs="Times New Roman"/>
          <w:w w:val="105"/>
        </w:rPr>
        <w:t>emergency s</w:t>
      </w:r>
      <w:r w:rsidR="00B344DC">
        <w:rPr>
          <w:rFonts w:ascii="Times New Roman" w:hAnsi="Times New Roman" w:cs="Times New Roman"/>
          <w:w w:val="105"/>
        </w:rPr>
        <w:t>ituations, including exposures,</w:t>
      </w:r>
    </w:p>
    <w:p w14:paraId="1AC06974" w14:textId="77777777" w:rsidR="00B344DC" w:rsidRDefault="00B344DC" w:rsidP="00B344DC">
      <w:pPr>
        <w:pStyle w:val="ListParagraph"/>
        <w:numPr>
          <w:ilvl w:val="1"/>
          <w:numId w:val="2"/>
        </w:numPr>
        <w:tabs>
          <w:tab w:val="left" w:pos="2023"/>
          <w:tab w:val="left" w:pos="2024"/>
        </w:tabs>
        <w:spacing w:line="252" w:lineRule="exact"/>
        <w:rPr>
          <w:rFonts w:ascii="Times New Roman" w:hAnsi="Times New Roman" w:cs="Times New Roman"/>
          <w:w w:val="105"/>
        </w:rPr>
      </w:pPr>
      <w:r>
        <w:rPr>
          <w:rFonts w:ascii="Times New Roman" w:hAnsi="Times New Roman" w:cs="Times New Roman"/>
          <w:w w:val="105"/>
        </w:rPr>
        <w:t>medical emergencies,</w:t>
      </w:r>
    </w:p>
    <w:p w14:paraId="629A49E6" w14:textId="77777777" w:rsidR="00B344DC" w:rsidRDefault="00B344DC" w:rsidP="00B344DC">
      <w:pPr>
        <w:pStyle w:val="ListParagraph"/>
        <w:numPr>
          <w:ilvl w:val="1"/>
          <w:numId w:val="2"/>
        </w:numPr>
        <w:tabs>
          <w:tab w:val="left" w:pos="2023"/>
          <w:tab w:val="left" w:pos="2024"/>
        </w:tabs>
        <w:spacing w:line="252" w:lineRule="exact"/>
        <w:rPr>
          <w:rFonts w:ascii="Times New Roman" w:hAnsi="Times New Roman" w:cs="Times New Roman"/>
          <w:w w:val="105"/>
        </w:rPr>
      </w:pPr>
      <w:r>
        <w:rPr>
          <w:rFonts w:ascii="Times New Roman" w:hAnsi="Times New Roman" w:cs="Times New Roman"/>
          <w:w w:val="105"/>
        </w:rPr>
        <w:t>facility malfunctions, and</w:t>
      </w:r>
    </w:p>
    <w:p w14:paraId="5411F6B0" w14:textId="77777777" w:rsidR="00DB6701" w:rsidRPr="00B344DC" w:rsidRDefault="002645AC" w:rsidP="00B344DC">
      <w:pPr>
        <w:pStyle w:val="ListParagraph"/>
        <w:numPr>
          <w:ilvl w:val="1"/>
          <w:numId w:val="2"/>
        </w:numPr>
        <w:tabs>
          <w:tab w:val="left" w:pos="2023"/>
          <w:tab w:val="left" w:pos="2024"/>
        </w:tabs>
        <w:spacing w:line="252" w:lineRule="exact"/>
        <w:rPr>
          <w:rFonts w:ascii="Times New Roman" w:hAnsi="Times New Roman" w:cs="Times New Roman"/>
          <w:w w:val="105"/>
        </w:rPr>
      </w:pPr>
      <w:r w:rsidRPr="00B344DC">
        <w:rPr>
          <w:rFonts w:ascii="Times New Roman" w:hAnsi="Times New Roman" w:cs="Times New Roman"/>
          <w:w w:val="105"/>
        </w:rPr>
        <w:t xml:space="preserve">other potential emergencies </w:t>
      </w:r>
    </w:p>
    <w:p w14:paraId="50319AA0" w14:textId="77777777" w:rsidR="00DB6701" w:rsidRPr="007F7F88" w:rsidRDefault="00DB6701" w:rsidP="007F7F88">
      <w:pPr>
        <w:tabs>
          <w:tab w:val="left" w:pos="2023"/>
          <w:tab w:val="left" w:pos="2024"/>
        </w:tabs>
        <w:spacing w:line="252" w:lineRule="exact"/>
        <w:ind w:left="1664"/>
        <w:rPr>
          <w:rFonts w:ascii="Times New Roman" w:hAnsi="Times New Roman" w:cs="Times New Roman"/>
          <w:w w:val="105"/>
        </w:rPr>
      </w:pPr>
    </w:p>
    <w:p w14:paraId="1C64C51E" w14:textId="5515F270" w:rsidR="006F295D" w:rsidRPr="00FA470B" w:rsidRDefault="00FA6F64" w:rsidP="006F295D">
      <w:pPr>
        <w:pStyle w:val="ListParagraph"/>
        <w:numPr>
          <w:ilvl w:val="0"/>
          <w:numId w:val="2"/>
        </w:numPr>
        <w:tabs>
          <w:tab w:val="left" w:pos="1304"/>
        </w:tabs>
        <w:spacing w:before="9"/>
        <w:rPr>
          <w:rFonts w:ascii="Times New Roman" w:hAnsi="Times New Roman" w:cs="Times New Roman"/>
          <w:w w:val="105"/>
        </w:rPr>
      </w:pPr>
      <w:r w:rsidRPr="00FA470B">
        <w:rPr>
          <w:rFonts w:ascii="Times New Roman" w:hAnsi="Times New Roman" w:cs="Times New Roman"/>
          <w:w w:val="110"/>
        </w:rPr>
        <w:t>Training</w:t>
      </w:r>
      <w:r w:rsidRPr="00FA470B">
        <w:rPr>
          <w:rFonts w:ascii="Times New Roman" w:hAnsi="Times New Roman" w:cs="Times New Roman"/>
          <w:w w:val="105"/>
        </w:rPr>
        <w:t xml:space="preserve"> records for PI and institutional supplied biosafety training (topic and date of attendance).</w:t>
      </w:r>
    </w:p>
    <w:sectPr w:rsidR="006F295D" w:rsidRPr="00FA470B" w:rsidSect="00492215">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6DD"/>
    <w:multiLevelType w:val="hybridMultilevel"/>
    <w:tmpl w:val="FD6A4DE8"/>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1" w15:restartNumberingAfterBreak="0">
    <w:nsid w:val="0C357B60"/>
    <w:multiLevelType w:val="hybridMultilevel"/>
    <w:tmpl w:val="DB807132"/>
    <w:lvl w:ilvl="0" w:tplc="FC5A9990">
      <w:start w:val="1"/>
      <w:numFmt w:val="decimal"/>
      <w:lvlText w:val="%1."/>
      <w:lvlJc w:val="left"/>
      <w:pPr>
        <w:ind w:left="1304" w:hanging="360"/>
        <w:jc w:val="left"/>
      </w:pPr>
      <w:rPr>
        <w:rFonts w:ascii="Garamond" w:eastAsia="Garamond" w:hAnsi="Garamond" w:cs="Garamond" w:hint="default"/>
        <w:spacing w:val="0"/>
        <w:w w:val="112"/>
        <w:sz w:val="21"/>
        <w:szCs w:val="21"/>
      </w:rPr>
    </w:lvl>
    <w:lvl w:ilvl="1" w:tplc="C86214FE">
      <w:numFmt w:val="bullet"/>
      <w:lvlText w:val=""/>
      <w:lvlJc w:val="left"/>
      <w:pPr>
        <w:ind w:left="2024" w:hanging="360"/>
      </w:pPr>
      <w:rPr>
        <w:rFonts w:ascii="Symbol" w:eastAsia="Symbol" w:hAnsi="Symbol" w:cs="Symbol" w:hint="default"/>
        <w:w w:val="102"/>
        <w:sz w:val="21"/>
        <w:szCs w:val="21"/>
      </w:rPr>
    </w:lvl>
    <w:lvl w:ilvl="2" w:tplc="91C48FD6">
      <w:numFmt w:val="bullet"/>
      <w:lvlText w:val="•"/>
      <w:lvlJc w:val="left"/>
      <w:pPr>
        <w:ind w:left="2817" w:hanging="360"/>
      </w:pPr>
      <w:rPr>
        <w:rFonts w:hint="default"/>
      </w:rPr>
    </w:lvl>
    <w:lvl w:ilvl="3" w:tplc="7A4C27C6">
      <w:numFmt w:val="bullet"/>
      <w:lvlText w:val="•"/>
      <w:lvlJc w:val="left"/>
      <w:pPr>
        <w:ind w:left="3615" w:hanging="360"/>
      </w:pPr>
      <w:rPr>
        <w:rFonts w:hint="default"/>
      </w:rPr>
    </w:lvl>
    <w:lvl w:ilvl="4" w:tplc="1E808F18">
      <w:numFmt w:val="bullet"/>
      <w:lvlText w:val="•"/>
      <w:lvlJc w:val="left"/>
      <w:pPr>
        <w:ind w:left="4413" w:hanging="360"/>
      </w:pPr>
      <w:rPr>
        <w:rFonts w:hint="default"/>
      </w:rPr>
    </w:lvl>
    <w:lvl w:ilvl="5" w:tplc="0E44C700">
      <w:numFmt w:val="bullet"/>
      <w:lvlText w:val="•"/>
      <w:lvlJc w:val="left"/>
      <w:pPr>
        <w:ind w:left="5211" w:hanging="360"/>
      </w:pPr>
      <w:rPr>
        <w:rFonts w:hint="default"/>
      </w:rPr>
    </w:lvl>
    <w:lvl w:ilvl="6" w:tplc="D3EA68A6">
      <w:numFmt w:val="bullet"/>
      <w:lvlText w:val="•"/>
      <w:lvlJc w:val="left"/>
      <w:pPr>
        <w:ind w:left="6008" w:hanging="360"/>
      </w:pPr>
      <w:rPr>
        <w:rFonts w:hint="default"/>
      </w:rPr>
    </w:lvl>
    <w:lvl w:ilvl="7" w:tplc="2F68262A">
      <w:numFmt w:val="bullet"/>
      <w:lvlText w:val="•"/>
      <w:lvlJc w:val="left"/>
      <w:pPr>
        <w:ind w:left="6806" w:hanging="360"/>
      </w:pPr>
      <w:rPr>
        <w:rFonts w:hint="default"/>
      </w:rPr>
    </w:lvl>
    <w:lvl w:ilvl="8" w:tplc="6D4452F2">
      <w:numFmt w:val="bullet"/>
      <w:lvlText w:val="•"/>
      <w:lvlJc w:val="left"/>
      <w:pPr>
        <w:ind w:left="7604" w:hanging="360"/>
      </w:pPr>
      <w:rPr>
        <w:rFonts w:hint="default"/>
      </w:rPr>
    </w:lvl>
  </w:abstractNum>
  <w:abstractNum w:abstractNumId="2" w15:restartNumberingAfterBreak="0">
    <w:nsid w:val="59F265EB"/>
    <w:multiLevelType w:val="hybridMultilevel"/>
    <w:tmpl w:val="519C22AE"/>
    <w:lvl w:ilvl="0" w:tplc="B7D29206">
      <w:start w:val="1"/>
      <w:numFmt w:val="lowerRoman"/>
      <w:lvlText w:val="%1."/>
      <w:lvlJc w:val="left"/>
      <w:pPr>
        <w:ind w:left="2744" w:hanging="290"/>
        <w:jc w:val="right"/>
      </w:pPr>
      <w:rPr>
        <w:rFonts w:ascii="Garamond" w:eastAsia="Garamond" w:hAnsi="Garamond" w:cs="Garamond" w:hint="default"/>
        <w:spacing w:val="0"/>
        <w:w w:val="114"/>
        <w:sz w:val="21"/>
        <w:szCs w:val="21"/>
      </w:rPr>
    </w:lvl>
    <w:lvl w:ilvl="1" w:tplc="916674E0">
      <w:numFmt w:val="bullet"/>
      <w:lvlText w:val="•"/>
      <w:lvlJc w:val="left"/>
      <w:pPr>
        <w:ind w:left="3386" w:hanging="290"/>
      </w:pPr>
      <w:rPr>
        <w:rFonts w:hint="default"/>
      </w:rPr>
    </w:lvl>
    <w:lvl w:ilvl="2" w:tplc="10504D8E">
      <w:numFmt w:val="bullet"/>
      <w:lvlText w:val="•"/>
      <w:lvlJc w:val="left"/>
      <w:pPr>
        <w:ind w:left="4032" w:hanging="290"/>
      </w:pPr>
      <w:rPr>
        <w:rFonts w:hint="default"/>
      </w:rPr>
    </w:lvl>
    <w:lvl w:ilvl="3" w:tplc="D64EF3CA">
      <w:numFmt w:val="bullet"/>
      <w:lvlText w:val="•"/>
      <w:lvlJc w:val="left"/>
      <w:pPr>
        <w:ind w:left="4678" w:hanging="290"/>
      </w:pPr>
      <w:rPr>
        <w:rFonts w:hint="default"/>
      </w:rPr>
    </w:lvl>
    <w:lvl w:ilvl="4" w:tplc="354275AE">
      <w:numFmt w:val="bullet"/>
      <w:lvlText w:val="•"/>
      <w:lvlJc w:val="left"/>
      <w:pPr>
        <w:ind w:left="5324" w:hanging="290"/>
      </w:pPr>
      <w:rPr>
        <w:rFonts w:hint="default"/>
      </w:rPr>
    </w:lvl>
    <w:lvl w:ilvl="5" w:tplc="23E0BE74">
      <w:numFmt w:val="bullet"/>
      <w:lvlText w:val="•"/>
      <w:lvlJc w:val="left"/>
      <w:pPr>
        <w:ind w:left="5970" w:hanging="290"/>
      </w:pPr>
      <w:rPr>
        <w:rFonts w:hint="default"/>
      </w:rPr>
    </w:lvl>
    <w:lvl w:ilvl="6" w:tplc="FD3C80A6">
      <w:numFmt w:val="bullet"/>
      <w:lvlText w:val="•"/>
      <w:lvlJc w:val="left"/>
      <w:pPr>
        <w:ind w:left="6616" w:hanging="290"/>
      </w:pPr>
      <w:rPr>
        <w:rFonts w:hint="default"/>
      </w:rPr>
    </w:lvl>
    <w:lvl w:ilvl="7" w:tplc="C5BAE34E">
      <w:numFmt w:val="bullet"/>
      <w:lvlText w:val="•"/>
      <w:lvlJc w:val="left"/>
      <w:pPr>
        <w:ind w:left="7262" w:hanging="290"/>
      </w:pPr>
      <w:rPr>
        <w:rFonts w:hint="default"/>
      </w:rPr>
    </w:lvl>
    <w:lvl w:ilvl="8" w:tplc="B54A5F72">
      <w:numFmt w:val="bullet"/>
      <w:lvlText w:val="•"/>
      <w:lvlJc w:val="left"/>
      <w:pPr>
        <w:ind w:left="7908" w:hanging="290"/>
      </w:pPr>
      <w:rPr>
        <w:rFonts w:hint="default"/>
      </w:rPr>
    </w:lvl>
  </w:abstractNum>
  <w:num w:numId="1" w16cid:durableId="2120441710">
    <w:abstractNumId w:val="2"/>
  </w:num>
  <w:num w:numId="2" w16cid:durableId="1484926251">
    <w:abstractNumId w:val="1"/>
  </w:num>
  <w:num w:numId="3" w16cid:durableId="142619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01"/>
    <w:rsid w:val="00071779"/>
    <w:rsid w:val="000D533F"/>
    <w:rsid w:val="00167A30"/>
    <w:rsid w:val="00194FC9"/>
    <w:rsid w:val="001E691B"/>
    <w:rsid w:val="0023595C"/>
    <w:rsid w:val="002645AC"/>
    <w:rsid w:val="002A4E07"/>
    <w:rsid w:val="003306F0"/>
    <w:rsid w:val="00360F30"/>
    <w:rsid w:val="00492215"/>
    <w:rsid w:val="006230DC"/>
    <w:rsid w:val="006F295D"/>
    <w:rsid w:val="007D6209"/>
    <w:rsid w:val="007F7F88"/>
    <w:rsid w:val="00816AFA"/>
    <w:rsid w:val="00822B20"/>
    <w:rsid w:val="0083113D"/>
    <w:rsid w:val="00847F01"/>
    <w:rsid w:val="00890DAF"/>
    <w:rsid w:val="009534EE"/>
    <w:rsid w:val="009E490F"/>
    <w:rsid w:val="00B344DC"/>
    <w:rsid w:val="00C255C0"/>
    <w:rsid w:val="00C413EF"/>
    <w:rsid w:val="00C65D81"/>
    <w:rsid w:val="00CE326A"/>
    <w:rsid w:val="00DA0C96"/>
    <w:rsid w:val="00DB6701"/>
    <w:rsid w:val="00DE6CAE"/>
    <w:rsid w:val="00F841D3"/>
    <w:rsid w:val="00FA470B"/>
    <w:rsid w:val="00FA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9232"/>
  <w15:docId w15:val="{F25F6005-D3E6-467D-8F92-D5835EA7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30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0F30"/>
    <w:rPr>
      <w:color w:val="0000FF" w:themeColor="hyperlink"/>
      <w:u w:val="single"/>
    </w:rPr>
  </w:style>
  <w:style w:type="character" w:styleId="UnresolvedMention">
    <w:name w:val="Unresolved Mention"/>
    <w:basedOn w:val="DefaultParagraphFont"/>
    <w:uiPriority w:val="99"/>
    <w:semiHidden/>
    <w:unhideWhenUsed/>
    <w:rsid w:val="00F8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labs/bmbl/?CDC_AAref_Val=https://www.cdc.gov/labs/BMB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Bruce M.</dc:creator>
  <cp:lastModifiedBy>Scarpa, John</cp:lastModifiedBy>
  <cp:revision>10</cp:revision>
  <dcterms:created xsi:type="dcterms:W3CDTF">2022-07-22T14:21:00Z</dcterms:created>
  <dcterms:modified xsi:type="dcterms:W3CDTF">2025-04-10T21:43:00Z</dcterms:modified>
</cp:coreProperties>
</file>