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4230"/>
        <w:gridCol w:w="3415"/>
      </w:tblGrid>
      <w:tr w:rsidR="004D6D27" w:rsidRPr="00DC6B31" w14:paraId="2AC64D0D" w14:textId="7512D197" w:rsidTr="00726A93">
        <w:trPr>
          <w:cantSplit/>
          <w:trHeight w:val="575"/>
        </w:trPr>
        <w:tc>
          <w:tcPr>
            <w:tcW w:w="9350" w:type="dxa"/>
            <w:gridSpan w:val="3"/>
          </w:tcPr>
          <w:p w14:paraId="4A8DD6CD" w14:textId="77777777" w:rsidR="00911D02" w:rsidRDefault="004D6D27" w:rsidP="006603AA">
            <w:pPr>
              <w:pStyle w:val="ChecklistBasis"/>
              <w:rPr>
                <w:rFonts w:ascii="Times New Roman" w:hAnsi="Times New Roman"/>
                <w:color w:val="000000" w:themeColor="text1"/>
                <w:sz w:val="22"/>
                <w:szCs w:val="22"/>
              </w:rPr>
            </w:pPr>
            <w:r w:rsidRPr="00DC6B31">
              <w:rPr>
                <w:rFonts w:ascii="Times New Roman" w:hAnsi="Times New Roman"/>
                <w:color w:val="000000" w:themeColor="text1"/>
                <w:sz w:val="22"/>
                <w:szCs w:val="22"/>
              </w:rPr>
              <w:t>Th</w:t>
            </w:r>
            <w:r w:rsidR="006603AA">
              <w:rPr>
                <w:rFonts w:ascii="Times New Roman" w:hAnsi="Times New Roman"/>
                <w:color w:val="000000" w:themeColor="text1"/>
                <w:sz w:val="22"/>
                <w:szCs w:val="22"/>
              </w:rPr>
              <w:t xml:space="preserve">e purpose of this checklist is to support </w:t>
            </w:r>
            <w:r w:rsidR="00726A93">
              <w:rPr>
                <w:rFonts w:ascii="Times New Roman" w:hAnsi="Times New Roman"/>
                <w:color w:val="000000" w:themeColor="text1"/>
                <w:sz w:val="22"/>
                <w:szCs w:val="22"/>
              </w:rPr>
              <w:t xml:space="preserve">determining when </w:t>
            </w:r>
            <w:r w:rsidR="006603AA">
              <w:rPr>
                <w:rFonts w:ascii="Times New Roman" w:hAnsi="Times New Roman"/>
                <w:color w:val="000000" w:themeColor="text1"/>
                <w:sz w:val="22"/>
                <w:szCs w:val="22"/>
              </w:rPr>
              <w:t>Export Control regulations apply to course content.</w:t>
            </w:r>
          </w:p>
          <w:p w14:paraId="6DFF751B" w14:textId="09E50A18" w:rsidR="004D6D27" w:rsidRPr="00911D02" w:rsidRDefault="00911D02" w:rsidP="00911D02">
            <w:pPr>
              <w:pStyle w:val="ChecklistBasis"/>
              <w:rPr>
                <w:rFonts w:ascii="Times New Roman" w:hAnsi="Times New Roman"/>
                <w:b/>
                <w:color w:val="000000" w:themeColor="text1"/>
                <w:sz w:val="22"/>
                <w:szCs w:val="22"/>
              </w:rPr>
            </w:pPr>
            <w:r w:rsidRPr="00911D02">
              <w:rPr>
                <w:rStyle w:val="Strong"/>
                <w:rFonts w:ascii="Times New Roman" w:hAnsi="Times New Roman"/>
                <w:b w:val="0"/>
                <w:lang w:val="en"/>
              </w:rPr>
              <w:t xml:space="preserve">If you are teaching abroad you must ensure you are not providing a </w:t>
            </w:r>
            <w:hyperlink r:id="rId8" w:anchor="defense" w:history="1">
              <w:r w:rsidRPr="00911D02">
                <w:rPr>
                  <w:rStyle w:val="Hyperlink"/>
                  <w:rFonts w:ascii="Times New Roman" w:hAnsi="Times New Roman"/>
                  <w:color w:val="auto"/>
                </w:rPr>
                <w:t>“</w:t>
              </w:r>
              <w:r w:rsidRPr="00911D02">
                <w:rPr>
                  <w:rStyle w:val="Hyperlink"/>
                  <w:rFonts w:ascii="Times New Roman" w:hAnsi="Times New Roman"/>
                  <w:bCs/>
                  <w:color w:val="auto"/>
                  <w:lang w:val="en"/>
                </w:rPr>
                <w:t xml:space="preserve">Defense Service” </w:t>
              </w:r>
            </w:hyperlink>
            <w:r w:rsidRPr="00911D02">
              <w:rPr>
                <w:rStyle w:val="Strong"/>
                <w:rFonts w:ascii="Times New Roman" w:hAnsi="Times New Roman"/>
                <w:b w:val="0"/>
                <w:lang w:val="en"/>
              </w:rPr>
              <w:t xml:space="preserve">or transferring </w:t>
            </w:r>
            <w:hyperlink r:id="rId9" w:anchor="tech_data" w:history="1">
              <w:r w:rsidRPr="00911D02">
                <w:rPr>
                  <w:rStyle w:val="Hyperlink"/>
                  <w:rFonts w:ascii="Times New Roman" w:hAnsi="Times New Roman"/>
                  <w:color w:val="auto"/>
                </w:rPr>
                <w:t>“</w:t>
              </w:r>
              <w:r w:rsidRPr="00911D02">
                <w:rPr>
                  <w:rStyle w:val="Hyperlink"/>
                  <w:rFonts w:ascii="Times New Roman" w:hAnsi="Times New Roman"/>
                  <w:bCs/>
                  <w:color w:val="auto"/>
                  <w:lang w:val="en"/>
                </w:rPr>
                <w:t>Technical Data”</w:t>
              </w:r>
              <w:r w:rsidRPr="00911D02">
                <w:rPr>
                  <w:rStyle w:val="Hyperlink"/>
                  <w:rFonts w:ascii="Times New Roman" w:hAnsi="Times New Roman"/>
                  <w:b/>
                  <w:bCs/>
                  <w:color w:val="auto"/>
                  <w:lang w:val="en"/>
                </w:rPr>
                <w:t> </w:t>
              </w:r>
            </w:hyperlink>
            <w:r w:rsidRPr="00911D02">
              <w:rPr>
                <w:rStyle w:val="Strong"/>
                <w:rFonts w:ascii="Times New Roman" w:hAnsi="Times New Roman"/>
                <w:b w:val="0"/>
                <w:lang w:val="en"/>
              </w:rPr>
              <w:t xml:space="preserve">(ITAR) or </w:t>
            </w:r>
            <w:hyperlink r:id="rId10" w:anchor="technology" w:history="1">
              <w:r w:rsidRPr="00911D02">
                <w:rPr>
                  <w:rStyle w:val="Hyperlink"/>
                  <w:rFonts w:ascii="Times New Roman" w:hAnsi="Times New Roman"/>
                  <w:color w:val="auto"/>
                </w:rPr>
                <w:t>“</w:t>
              </w:r>
            </w:hyperlink>
            <w:r w:rsidRPr="00911D02">
              <w:rPr>
                <w:rStyle w:val="Strong"/>
                <w:rFonts w:ascii="Times New Roman" w:hAnsi="Times New Roman"/>
                <w:b w:val="0"/>
                <w:lang w:val="en"/>
              </w:rPr>
              <w:t> (EAR) on a restricted technology.</w:t>
            </w:r>
          </w:p>
        </w:tc>
      </w:tr>
      <w:tr w:rsidR="004D6D27" w:rsidRPr="00DC6B31" w14:paraId="0DC1003E" w14:textId="7FCF1A18" w:rsidTr="00726A93">
        <w:tblPrEx>
          <w:tblCellMar>
            <w:left w:w="115" w:type="dxa"/>
            <w:right w:w="115" w:type="dxa"/>
          </w:tblCellMar>
        </w:tblPrEx>
        <w:trPr>
          <w:trHeight w:hRule="exact" w:val="72"/>
        </w:trPr>
        <w:tc>
          <w:tcPr>
            <w:tcW w:w="5935" w:type="dxa"/>
            <w:gridSpan w:val="2"/>
            <w:shd w:val="clear" w:color="auto" w:fill="000000"/>
          </w:tcPr>
          <w:p w14:paraId="1486ADAA" w14:textId="77777777" w:rsidR="004D6D27" w:rsidRPr="00DC6B31" w:rsidRDefault="004D6D27" w:rsidP="009642A4">
            <w:pPr>
              <w:rPr>
                <w:color w:val="000000" w:themeColor="text1"/>
                <w:sz w:val="22"/>
                <w:szCs w:val="22"/>
              </w:rPr>
            </w:pPr>
          </w:p>
        </w:tc>
        <w:tc>
          <w:tcPr>
            <w:tcW w:w="3415" w:type="dxa"/>
            <w:shd w:val="clear" w:color="auto" w:fill="000000"/>
          </w:tcPr>
          <w:p w14:paraId="4729163C" w14:textId="77777777" w:rsidR="004D6D27" w:rsidRPr="00DC6B31" w:rsidRDefault="004D6D27" w:rsidP="009642A4">
            <w:pPr>
              <w:rPr>
                <w:color w:val="000000" w:themeColor="text1"/>
                <w:sz w:val="22"/>
                <w:szCs w:val="22"/>
              </w:rPr>
            </w:pPr>
          </w:p>
        </w:tc>
      </w:tr>
      <w:tr w:rsidR="00726A93" w:rsidRPr="00A8685E" w14:paraId="298DB4CB" w14:textId="77777777" w:rsidTr="00726A93">
        <w:tblPrEx>
          <w:tblCellMar>
            <w:left w:w="115" w:type="dxa"/>
            <w:right w:w="115" w:type="dxa"/>
          </w:tblCellMar>
        </w:tblPrEx>
        <w:trPr>
          <w:trHeight w:val="368"/>
        </w:trPr>
        <w:tc>
          <w:tcPr>
            <w:tcW w:w="9350" w:type="dxa"/>
            <w:gridSpan w:val="3"/>
            <w:tcBorders>
              <w:bottom w:val="single" w:sz="4" w:space="0" w:color="auto"/>
            </w:tcBorders>
          </w:tcPr>
          <w:p w14:paraId="1B3DB677" w14:textId="1F42B03F" w:rsidR="00726A93" w:rsidRPr="00A8685E" w:rsidRDefault="006603AA" w:rsidP="006603AA">
            <w:pPr>
              <w:pStyle w:val="ChecklistLevel1"/>
              <w:tabs>
                <w:tab w:val="num" w:pos="360"/>
              </w:tabs>
              <w:rPr>
                <w:rFonts w:ascii="Times New Roman" w:hAnsi="Times New Roman"/>
                <w:sz w:val="22"/>
                <w:szCs w:val="22"/>
              </w:rPr>
            </w:pPr>
            <w:r>
              <w:rPr>
                <w:rFonts w:ascii="Times New Roman" w:hAnsi="Times New Roman"/>
                <w:sz w:val="22"/>
                <w:szCs w:val="22"/>
              </w:rPr>
              <w:t>Sensitive or Advanced Technical Information</w:t>
            </w:r>
            <w:r w:rsidR="00726A93">
              <w:rPr>
                <w:rFonts w:ascii="Times New Roman" w:hAnsi="Times New Roman"/>
                <w:b w:val="0"/>
                <w:sz w:val="22"/>
                <w:szCs w:val="22"/>
              </w:rPr>
              <w:t xml:space="preserve">. </w:t>
            </w:r>
          </w:p>
        </w:tc>
      </w:tr>
      <w:tr w:rsidR="006603AA" w:rsidRPr="00A8685E" w14:paraId="59B102C2" w14:textId="77777777" w:rsidTr="00611B1A">
        <w:tblPrEx>
          <w:tblCellMar>
            <w:left w:w="115" w:type="dxa"/>
            <w:right w:w="115" w:type="dxa"/>
          </w:tblCellMar>
        </w:tblPrEx>
        <w:trPr>
          <w:trHeight w:val="323"/>
        </w:trPr>
        <w:tc>
          <w:tcPr>
            <w:tcW w:w="1705" w:type="dxa"/>
            <w:tcBorders>
              <w:bottom w:val="single" w:sz="4" w:space="0" w:color="auto"/>
            </w:tcBorders>
          </w:tcPr>
          <w:p w14:paraId="5E52F73F" w14:textId="7CAC8DA9" w:rsidR="006603AA" w:rsidRPr="008306D2" w:rsidRDefault="00EE0E06" w:rsidP="006603AA">
            <w:pPr>
              <w:pStyle w:val="ChecklistLevel1"/>
              <w:numPr>
                <w:ilvl w:val="0"/>
                <w:numId w:val="0"/>
              </w:numPr>
              <w:tabs>
                <w:tab w:val="clear" w:pos="360"/>
              </w:tabs>
              <w:ind w:left="60"/>
              <w:rPr>
                <w:rFonts w:ascii="Times New Roman" w:hAnsi="Times New Roman"/>
                <w:sz w:val="22"/>
                <w:szCs w:val="22"/>
              </w:rPr>
            </w:pPr>
            <w:sdt>
              <w:sdtPr>
                <w:rPr>
                  <w:rFonts w:ascii="Times New Roman" w:hAnsi="Times New Roman"/>
                  <w:sz w:val="22"/>
                  <w:szCs w:val="22"/>
                </w:rPr>
                <w:id w:val="-6208967"/>
                <w14:checkbox>
                  <w14:checked w14:val="0"/>
                  <w14:checkedState w14:val="2612" w14:font="MS Gothic"/>
                  <w14:uncheckedState w14:val="2610" w14:font="MS Gothic"/>
                </w14:checkbox>
              </w:sdtPr>
              <w:sdtEndPr/>
              <w:sdtContent>
                <w:r w:rsidR="006603AA" w:rsidRPr="008306D2">
                  <w:rPr>
                    <w:rFonts w:ascii="Segoe UI Symbol" w:eastAsia="MS Gothic" w:hAnsi="Segoe UI Symbol" w:cs="Segoe UI Symbol"/>
                    <w:sz w:val="22"/>
                    <w:szCs w:val="22"/>
                  </w:rPr>
                  <w:t>☐</w:t>
                </w:r>
              </w:sdtContent>
            </w:sdt>
            <w:r w:rsidR="006603AA" w:rsidRPr="008306D2">
              <w:rPr>
                <w:rFonts w:ascii="Times New Roman" w:hAnsi="Times New Roman"/>
                <w:b w:val="0"/>
                <w:sz w:val="22"/>
                <w:szCs w:val="22"/>
              </w:rPr>
              <w:t xml:space="preserve"> Yes   </w:t>
            </w:r>
            <w:sdt>
              <w:sdtPr>
                <w:rPr>
                  <w:rFonts w:ascii="Times New Roman" w:hAnsi="Times New Roman"/>
                  <w:b w:val="0"/>
                  <w:sz w:val="22"/>
                  <w:szCs w:val="22"/>
                </w:rPr>
                <w:id w:val="-544059281"/>
                <w14:checkbox>
                  <w14:checked w14:val="0"/>
                  <w14:checkedState w14:val="2612" w14:font="MS Gothic"/>
                  <w14:uncheckedState w14:val="2610" w14:font="MS Gothic"/>
                </w14:checkbox>
              </w:sdtPr>
              <w:sdtEndPr/>
              <w:sdtContent>
                <w:r w:rsidR="006603AA" w:rsidRPr="008306D2">
                  <w:rPr>
                    <w:rFonts w:ascii="Segoe UI Symbol" w:eastAsia="MS Gothic" w:hAnsi="Segoe UI Symbol" w:cs="Segoe UI Symbol"/>
                    <w:b w:val="0"/>
                    <w:sz w:val="22"/>
                    <w:szCs w:val="22"/>
                  </w:rPr>
                  <w:t>☐</w:t>
                </w:r>
              </w:sdtContent>
            </w:sdt>
            <w:r w:rsidR="006603AA" w:rsidRPr="008306D2">
              <w:rPr>
                <w:rFonts w:ascii="Times New Roman" w:hAnsi="Times New Roman"/>
                <w:b w:val="0"/>
                <w:sz w:val="22"/>
                <w:szCs w:val="22"/>
              </w:rPr>
              <w:t xml:space="preserve"> No</w:t>
            </w:r>
          </w:p>
        </w:tc>
        <w:tc>
          <w:tcPr>
            <w:tcW w:w="7645" w:type="dxa"/>
            <w:gridSpan w:val="2"/>
            <w:tcBorders>
              <w:bottom w:val="single" w:sz="4" w:space="0" w:color="auto"/>
            </w:tcBorders>
          </w:tcPr>
          <w:p w14:paraId="6C24606A" w14:textId="68285326" w:rsidR="008306D2" w:rsidRDefault="006603AA" w:rsidP="008306D2">
            <w:pPr>
              <w:pStyle w:val="ChecklistLevel1"/>
              <w:numPr>
                <w:ilvl w:val="0"/>
                <w:numId w:val="0"/>
              </w:numPr>
              <w:rPr>
                <w:rFonts w:ascii="Times New Roman" w:hAnsi="Times New Roman"/>
                <w:b w:val="0"/>
                <w:sz w:val="22"/>
                <w:szCs w:val="22"/>
                <w:lang w:val="en"/>
              </w:rPr>
            </w:pPr>
            <w:r w:rsidRPr="008306D2">
              <w:rPr>
                <w:rFonts w:ascii="Times New Roman" w:hAnsi="Times New Roman"/>
                <w:b w:val="0"/>
                <w:sz w:val="22"/>
                <w:szCs w:val="22"/>
              </w:rPr>
              <w:t>Does the course content involve sensitive or advanced technical information?</w:t>
            </w:r>
            <w:r w:rsidR="008306D2" w:rsidRPr="008306D2">
              <w:rPr>
                <w:rFonts w:ascii="Times New Roman" w:hAnsi="Times New Roman"/>
                <w:b w:val="0"/>
                <w:sz w:val="22"/>
                <w:szCs w:val="22"/>
                <w:lang w:val="en"/>
              </w:rPr>
              <w:t xml:space="preserve"> </w:t>
            </w:r>
          </w:p>
          <w:p w14:paraId="2FE4056D" w14:textId="4CA43936" w:rsidR="006603AA" w:rsidRPr="008306D2" w:rsidRDefault="008306D2" w:rsidP="008306D2">
            <w:pPr>
              <w:pStyle w:val="ChecklistLevel1"/>
              <w:numPr>
                <w:ilvl w:val="0"/>
                <w:numId w:val="0"/>
              </w:numPr>
              <w:rPr>
                <w:rFonts w:ascii="Times New Roman" w:hAnsi="Times New Roman"/>
                <w:sz w:val="18"/>
                <w:szCs w:val="18"/>
                <w:lang w:val="en"/>
              </w:rPr>
            </w:pPr>
            <w:r w:rsidRPr="008306D2">
              <w:rPr>
                <w:rFonts w:ascii="Times New Roman" w:hAnsi="Times New Roman"/>
                <w:b w:val="0"/>
                <w:sz w:val="18"/>
                <w:szCs w:val="18"/>
                <w:lang w:val="en"/>
              </w:rPr>
              <w:t>Many courses in business, media studies, economics, foreign languages, history, literature, management, music and theater arts, political science, writing and humanistic studies, and some courses in other departments and programs have subject matter that is not within the scope of the export controls, which f</w:t>
            </w:r>
            <w:hyperlink r:id="rId11" w:history="1">
              <w:r w:rsidRPr="008306D2">
                <w:rPr>
                  <w:rStyle w:val="Hyperlink"/>
                  <w:rFonts w:ascii="Times New Roman" w:hAnsi="Times New Roman"/>
                  <w:b w:val="0"/>
                  <w:color w:val="auto"/>
                  <w:sz w:val="18"/>
                  <w:szCs w:val="18"/>
                  <w:lang w:val="en"/>
                </w:rPr>
                <w:t>o</w:t>
              </w:r>
            </w:hyperlink>
            <w:r w:rsidRPr="008306D2">
              <w:rPr>
                <w:rFonts w:ascii="Times New Roman" w:hAnsi="Times New Roman"/>
                <w:b w:val="0"/>
                <w:sz w:val="18"/>
                <w:szCs w:val="18"/>
                <w:lang w:val="en"/>
              </w:rPr>
              <w:t>cus on controlled items and the resources needed to make them.</w:t>
            </w:r>
          </w:p>
        </w:tc>
      </w:tr>
      <w:tr w:rsidR="006603AA" w:rsidRPr="00A8685E" w14:paraId="21C34CF5" w14:textId="77777777" w:rsidTr="00611B1A">
        <w:tblPrEx>
          <w:tblCellMar>
            <w:left w:w="115" w:type="dxa"/>
            <w:right w:w="115" w:type="dxa"/>
          </w:tblCellMar>
        </w:tblPrEx>
        <w:trPr>
          <w:trHeight w:val="350"/>
        </w:trPr>
        <w:tc>
          <w:tcPr>
            <w:tcW w:w="1705" w:type="dxa"/>
            <w:tcBorders>
              <w:bottom w:val="single" w:sz="4" w:space="0" w:color="auto"/>
            </w:tcBorders>
          </w:tcPr>
          <w:p w14:paraId="758FCCE3" w14:textId="014E2453" w:rsidR="006603AA" w:rsidRPr="008306D2" w:rsidRDefault="00EE0E06" w:rsidP="006603AA">
            <w:pPr>
              <w:pStyle w:val="ChecklistLevel1"/>
              <w:numPr>
                <w:ilvl w:val="0"/>
                <w:numId w:val="0"/>
              </w:numPr>
              <w:tabs>
                <w:tab w:val="clear" w:pos="360"/>
              </w:tabs>
              <w:ind w:left="60"/>
              <w:rPr>
                <w:rFonts w:ascii="Times New Roman" w:hAnsi="Times New Roman"/>
                <w:sz w:val="22"/>
                <w:szCs w:val="22"/>
              </w:rPr>
            </w:pPr>
            <w:sdt>
              <w:sdtPr>
                <w:rPr>
                  <w:rFonts w:ascii="Times New Roman" w:hAnsi="Times New Roman"/>
                  <w:sz w:val="22"/>
                  <w:szCs w:val="22"/>
                </w:rPr>
                <w:id w:val="-266001770"/>
                <w14:checkbox>
                  <w14:checked w14:val="0"/>
                  <w14:checkedState w14:val="2612" w14:font="MS Gothic"/>
                  <w14:uncheckedState w14:val="2610" w14:font="MS Gothic"/>
                </w14:checkbox>
              </w:sdtPr>
              <w:sdtEndPr/>
              <w:sdtContent>
                <w:r w:rsidR="006603AA" w:rsidRPr="008306D2">
                  <w:rPr>
                    <w:rFonts w:ascii="Segoe UI Symbol" w:eastAsia="MS Gothic" w:hAnsi="Segoe UI Symbol" w:cs="Segoe UI Symbol"/>
                    <w:sz w:val="22"/>
                    <w:szCs w:val="22"/>
                  </w:rPr>
                  <w:t>☐</w:t>
                </w:r>
              </w:sdtContent>
            </w:sdt>
            <w:r w:rsidR="006603AA" w:rsidRPr="008306D2">
              <w:rPr>
                <w:rFonts w:ascii="Times New Roman" w:hAnsi="Times New Roman"/>
                <w:b w:val="0"/>
                <w:sz w:val="22"/>
                <w:szCs w:val="22"/>
              </w:rPr>
              <w:t xml:space="preserve"> Yes   </w:t>
            </w:r>
            <w:sdt>
              <w:sdtPr>
                <w:rPr>
                  <w:rFonts w:ascii="Times New Roman" w:hAnsi="Times New Roman"/>
                  <w:b w:val="0"/>
                  <w:sz w:val="22"/>
                  <w:szCs w:val="22"/>
                </w:rPr>
                <w:id w:val="570314489"/>
                <w14:checkbox>
                  <w14:checked w14:val="0"/>
                  <w14:checkedState w14:val="2612" w14:font="MS Gothic"/>
                  <w14:uncheckedState w14:val="2610" w14:font="MS Gothic"/>
                </w14:checkbox>
              </w:sdtPr>
              <w:sdtEndPr/>
              <w:sdtContent>
                <w:r w:rsidR="006603AA" w:rsidRPr="008306D2">
                  <w:rPr>
                    <w:rFonts w:ascii="Segoe UI Symbol" w:eastAsia="MS Gothic" w:hAnsi="Segoe UI Symbol" w:cs="Segoe UI Symbol"/>
                    <w:b w:val="0"/>
                    <w:sz w:val="22"/>
                    <w:szCs w:val="22"/>
                  </w:rPr>
                  <w:t>☐</w:t>
                </w:r>
              </w:sdtContent>
            </w:sdt>
            <w:r w:rsidR="006603AA" w:rsidRPr="008306D2">
              <w:rPr>
                <w:rFonts w:ascii="Times New Roman" w:hAnsi="Times New Roman"/>
                <w:b w:val="0"/>
                <w:sz w:val="22"/>
                <w:szCs w:val="22"/>
              </w:rPr>
              <w:t xml:space="preserve"> No</w:t>
            </w:r>
          </w:p>
        </w:tc>
        <w:tc>
          <w:tcPr>
            <w:tcW w:w="7645" w:type="dxa"/>
            <w:gridSpan w:val="2"/>
            <w:tcBorders>
              <w:bottom w:val="single" w:sz="4" w:space="0" w:color="auto"/>
            </w:tcBorders>
          </w:tcPr>
          <w:p w14:paraId="7458324C" w14:textId="3D926D43" w:rsidR="006603AA" w:rsidRDefault="006603AA" w:rsidP="006603AA">
            <w:pPr>
              <w:pStyle w:val="ChecklistLevel1"/>
              <w:numPr>
                <w:ilvl w:val="0"/>
                <w:numId w:val="0"/>
              </w:numPr>
              <w:tabs>
                <w:tab w:val="clear" w:pos="360"/>
              </w:tabs>
              <w:rPr>
                <w:rFonts w:ascii="Times New Roman" w:hAnsi="Times New Roman"/>
                <w:b w:val="0"/>
                <w:sz w:val="22"/>
                <w:szCs w:val="22"/>
              </w:rPr>
            </w:pPr>
            <w:r w:rsidRPr="008306D2">
              <w:rPr>
                <w:rFonts w:ascii="Times New Roman" w:hAnsi="Times New Roman"/>
                <w:b w:val="0"/>
                <w:sz w:val="22"/>
                <w:szCs w:val="22"/>
              </w:rPr>
              <w:t>Does the course include encryption technology?</w:t>
            </w:r>
          </w:p>
          <w:p w14:paraId="2AE14CFA" w14:textId="77777777" w:rsidR="008306D2" w:rsidRDefault="008306D2" w:rsidP="00911D02">
            <w:pPr>
              <w:pStyle w:val="ChecklistLevel1"/>
              <w:numPr>
                <w:ilvl w:val="0"/>
                <w:numId w:val="0"/>
              </w:numPr>
              <w:tabs>
                <w:tab w:val="clear" w:pos="360"/>
              </w:tabs>
              <w:rPr>
                <w:rFonts w:ascii="Times New Roman" w:hAnsi="Times New Roman"/>
                <w:b w:val="0"/>
                <w:sz w:val="18"/>
                <w:szCs w:val="18"/>
                <w:lang w:val="en"/>
              </w:rPr>
            </w:pPr>
          </w:p>
          <w:p w14:paraId="28B42384" w14:textId="79BEE197" w:rsidR="00911D02" w:rsidRPr="008306D2" w:rsidRDefault="008306D2" w:rsidP="00911D02">
            <w:pPr>
              <w:pStyle w:val="ChecklistLevel1"/>
              <w:numPr>
                <w:ilvl w:val="0"/>
                <w:numId w:val="0"/>
              </w:numPr>
              <w:tabs>
                <w:tab w:val="clear" w:pos="360"/>
              </w:tabs>
              <w:rPr>
                <w:rFonts w:ascii="Times New Roman" w:hAnsi="Times New Roman"/>
                <w:b w:val="0"/>
                <w:sz w:val="18"/>
                <w:szCs w:val="18"/>
              </w:rPr>
            </w:pPr>
            <w:r w:rsidRPr="008306D2">
              <w:rPr>
                <w:rFonts w:ascii="Times New Roman" w:hAnsi="Times New Roman"/>
                <w:b w:val="0"/>
                <w:sz w:val="18"/>
                <w:szCs w:val="18"/>
                <w:lang w:val="en"/>
              </w:rPr>
              <w:t>Encryption software controlled under 5D002 for EI reasons and mass market encryption software with symmetric key length &gt;64 bits controlled under 5D992 remain subject to the EAR.</w:t>
            </w:r>
            <w:r w:rsidRPr="008306D2">
              <w:rPr>
                <w:rFonts w:ascii="Times New Roman" w:hAnsi="Times New Roman"/>
                <w:b w:val="0"/>
                <w:sz w:val="18"/>
                <w:szCs w:val="18"/>
              </w:rPr>
              <w:t xml:space="preserve"> </w:t>
            </w:r>
            <w:r w:rsidR="00911D02" w:rsidRPr="008306D2">
              <w:rPr>
                <w:rFonts w:ascii="Times New Roman" w:hAnsi="Times New Roman"/>
                <w:b w:val="0"/>
                <w:sz w:val="18"/>
                <w:szCs w:val="18"/>
                <w:lang w:val="en"/>
              </w:rPr>
              <w:t>If yes, contact ECO.</w:t>
            </w:r>
          </w:p>
        </w:tc>
      </w:tr>
      <w:tr w:rsidR="006603AA" w:rsidRPr="00A8685E" w14:paraId="6369DDCA" w14:textId="77777777" w:rsidTr="00611B1A">
        <w:tblPrEx>
          <w:tblCellMar>
            <w:left w:w="115" w:type="dxa"/>
            <w:right w:w="115" w:type="dxa"/>
          </w:tblCellMar>
        </w:tblPrEx>
        <w:trPr>
          <w:trHeight w:val="278"/>
        </w:trPr>
        <w:tc>
          <w:tcPr>
            <w:tcW w:w="1705" w:type="dxa"/>
            <w:tcBorders>
              <w:bottom w:val="single" w:sz="4" w:space="0" w:color="auto"/>
            </w:tcBorders>
          </w:tcPr>
          <w:p w14:paraId="0D6E3026" w14:textId="6745806E" w:rsidR="006603AA" w:rsidRPr="008306D2" w:rsidRDefault="00EE0E06" w:rsidP="006603AA">
            <w:pPr>
              <w:pStyle w:val="ChecklistLevel1"/>
              <w:numPr>
                <w:ilvl w:val="0"/>
                <w:numId w:val="0"/>
              </w:numPr>
              <w:tabs>
                <w:tab w:val="clear" w:pos="360"/>
              </w:tabs>
              <w:ind w:left="60"/>
              <w:rPr>
                <w:rFonts w:ascii="Times New Roman" w:hAnsi="Times New Roman"/>
                <w:sz w:val="22"/>
                <w:szCs w:val="22"/>
              </w:rPr>
            </w:pPr>
            <w:sdt>
              <w:sdtPr>
                <w:rPr>
                  <w:rFonts w:ascii="Times New Roman" w:hAnsi="Times New Roman"/>
                  <w:sz w:val="22"/>
                  <w:szCs w:val="22"/>
                </w:rPr>
                <w:id w:val="-1722046237"/>
                <w14:checkbox>
                  <w14:checked w14:val="0"/>
                  <w14:checkedState w14:val="2612" w14:font="MS Gothic"/>
                  <w14:uncheckedState w14:val="2610" w14:font="MS Gothic"/>
                </w14:checkbox>
              </w:sdtPr>
              <w:sdtEndPr/>
              <w:sdtContent>
                <w:r w:rsidR="006603AA" w:rsidRPr="008306D2">
                  <w:rPr>
                    <w:rFonts w:ascii="Segoe UI Symbol" w:eastAsia="MS Gothic" w:hAnsi="Segoe UI Symbol" w:cs="Segoe UI Symbol"/>
                    <w:sz w:val="22"/>
                    <w:szCs w:val="22"/>
                  </w:rPr>
                  <w:t>☐</w:t>
                </w:r>
              </w:sdtContent>
            </w:sdt>
            <w:r w:rsidR="006603AA" w:rsidRPr="008306D2">
              <w:rPr>
                <w:rFonts w:ascii="Times New Roman" w:hAnsi="Times New Roman"/>
                <w:b w:val="0"/>
                <w:sz w:val="22"/>
                <w:szCs w:val="22"/>
              </w:rPr>
              <w:t xml:space="preserve"> Yes   </w:t>
            </w:r>
            <w:sdt>
              <w:sdtPr>
                <w:rPr>
                  <w:rFonts w:ascii="Times New Roman" w:hAnsi="Times New Roman"/>
                  <w:b w:val="0"/>
                  <w:sz w:val="22"/>
                  <w:szCs w:val="22"/>
                </w:rPr>
                <w:id w:val="2051422601"/>
                <w14:checkbox>
                  <w14:checked w14:val="0"/>
                  <w14:checkedState w14:val="2612" w14:font="MS Gothic"/>
                  <w14:uncheckedState w14:val="2610" w14:font="MS Gothic"/>
                </w14:checkbox>
              </w:sdtPr>
              <w:sdtEndPr/>
              <w:sdtContent>
                <w:r w:rsidR="006603AA" w:rsidRPr="008306D2">
                  <w:rPr>
                    <w:rFonts w:ascii="Segoe UI Symbol" w:eastAsia="MS Gothic" w:hAnsi="Segoe UI Symbol" w:cs="Segoe UI Symbol"/>
                    <w:b w:val="0"/>
                    <w:sz w:val="22"/>
                    <w:szCs w:val="22"/>
                  </w:rPr>
                  <w:t>☐</w:t>
                </w:r>
              </w:sdtContent>
            </w:sdt>
            <w:r w:rsidR="006603AA" w:rsidRPr="008306D2">
              <w:rPr>
                <w:rFonts w:ascii="Times New Roman" w:hAnsi="Times New Roman"/>
                <w:b w:val="0"/>
                <w:sz w:val="22"/>
                <w:szCs w:val="22"/>
              </w:rPr>
              <w:t xml:space="preserve"> No</w:t>
            </w:r>
          </w:p>
        </w:tc>
        <w:tc>
          <w:tcPr>
            <w:tcW w:w="7645" w:type="dxa"/>
            <w:gridSpan w:val="2"/>
            <w:tcBorders>
              <w:bottom w:val="single" w:sz="4" w:space="0" w:color="auto"/>
            </w:tcBorders>
          </w:tcPr>
          <w:p w14:paraId="5739E743" w14:textId="372D3499" w:rsidR="006603AA" w:rsidRPr="008306D2" w:rsidRDefault="006603AA" w:rsidP="006603AA">
            <w:pPr>
              <w:pStyle w:val="ChecklistLevel1"/>
              <w:numPr>
                <w:ilvl w:val="0"/>
                <w:numId w:val="0"/>
              </w:numPr>
              <w:tabs>
                <w:tab w:val="clear" w:pos="360"/>
              </w:tabs>
              <w:rPr>
                <w:rFonts w:ascii="Times New Roman" w:hAnsi="Times New Roman"/>
                <w:b w:val="0"/>
                <w:sz w:val="22"/>
                <w:szCs w:val="22"/>
              </w:rPr>
            </w:pPr>
            <w:r w:rsidRPr="008306D2">
              <w:rPr>
                <w:rFonts w:ascii="Times New Roman" w:hAnsi="Times New Roman"/>
                <w:b w:val="0"/>
                <w:sz w:val="22"/>
                <w:szCs w:val="22"/>
              </w:rPr>
              <w:t>Does the course include sensitive nuclear technology?</w:t>
            </w:r>
            <w:r w:rsidR="008306D2">
              <w:rPr>
                <w:rFonts w:ascii="Times New Roman" w:hAnsi="Times New Roman"/>
                <w:b w:val="0"/>
                <w:sz w:val="22"/>
                <w:szCs w:val="22"/>
              </w:rPr>
              <w:t xml:space="preserve"> </w:t>
            </w:r>
            <w:r w:rsidR="008306D2" w:rsidRPr="008306D2">
              <w:rPr>
                <w:rFonts w:ascii="Times New Roman" w:hAnsi="Times New Roman"/>
                <w:b w:val="0"/>
                <w:sz w:val="22"/>
                <w:szCs w:val="22"/>
                <w:lang w:val="en"/>
              </w:rPr>
              <w:t>If yes, contact ECO.</w:t>
            </w:r>
          </w:p>
        </w:tc>
      </w:tr>
      <w:tr w:rsidR="006603AA" w:rsidRPr="00A8685E" w14:paraId="04D4CB20" w14:textId="77777777" w:rsidTr="006603AA">
        <w:tblPrEx>
          <w:tblCellMar>
            <w:left w:w="115" w:type="dxa"/>
            <w:right w:w="115" w:type="dxa"/>
          </w:tblCellMar>
        </w:tblPrEx>
        <w:trPr>
          <w:trHeight w:val="287"/>
        </w:trPr>
        <w:tc>
          <w:tcPr>
            <w:tcW w:w="9350" w:type="dxa"/>
            <w:gridSpan w:val="3"/>
            <w:tcBorders>
              <w:bottom w:val="single" w:sz="4" w:space="0" w:color="auto"/>
            </w:tcBorders>
          </w:tcPr>
          <w:p w14:paraId="615E9707" w14:textId="137524AD" w:rsidR="006603AA" w:rsidRPr="008306D2" w:rsidRDefault="006603AA" w:rsidP="00911D02">
            <w:pPr>
              <w:pStyle w:val="ChecklistLevel1"/>
              <w:numPr>
                <w:ilvl w:val="0"/>
                <w:numId w:val="0"/>
              </w:numPr>
              <w:ind w:left="60"/>
              <w:rPr>
                <w:rFonts w:ascii="Times New Roman" w:hAnsi="Times New Roman"/>
                <w:b w:val="0"/>
                <w:sz w:val="22"/>
                <w:szCs w:val="22"/>
              </w:rPr>
            </w:pPr>
            <w:r w:rsidRPr="008306D2">
              <w:rPr>
                <w:rFonts w:ascii="Times New Roman" w:hAnsi="Times New Roman"/>
                <w:b w:val="0"/>
                <w:sz w:val="22"/>
                <w:szCs w:val="22"/>
              </w:rPr>
              <w:t xml:space="preserve">If no </w:t>
            </w:r>
            <w:r w:rsidR="00911D02" w:rsidRPr="008306D2">
              <w:rPr>
                <w:rFonts w:ascii="Times New Roman" w:hAnsi="Times New Roman"/>
                <w:b w:val="0"/>
                <w:sz w:val="22"/>
                <w:szCs w:val="22"/>
              </w:rPr>
              <w:t xml:space="preserve">to </w:t>
            </w:r>
            <w:r w:rsidR="00EA42CC" w:rsidRPr="008306D2">
              <w:rPr>
                <w:rFonts w:ascii="Times New Roman" w:hAnsi="Times New Roman"/>
                <w:b w:val="0"/>
                <w:sz w:val="22"/>
                <w:szCs w:val="22"/>
              </w:rPr>
              <w:t>all</w:t>
            </w:r>
            <w:r w:rsidR="00911D02" w:rsidRPr="008306D2">
              <w:rPr>
                <w:rFonts w:ascii="Times New Roman" w:hAnsi="Times New Roman"/>
                <w:b w:val="0"/>
                <w:sz w:val="22"/>
                <w:szCs w:val="22"/>
              </w:rPr>
              <w:t xml:space="preserve"> the above</w:t>
            </w:r>
            <w:r w:rsidRPr="008306D2">
              <w:rPr>
                <w:rFonts w:ascii="Times New Roman" w:hAnsi="Times New Roman"/>
                <w:b w:val="0"/>
                <w:sz w:val="22"/>
                <w:szCs w:val="22"/>
              </w:rPr>
              <w:t>, exit checklist. No export control issues are identified.</w:t>
            </w:r>
          </w:p>
        </w:tc>
      </w:tr>
      <w:tr w:rsidR="006603AA" w:rsidRPr="00A8685E" w14:paraId="07FA49B5" w14:textId="77777777" w:rsidTr="00611B1A">
        <w:tblPrEx>
          <w:tblCellMar>
            <w:left w:w="115" w:type="dxa"/>
            <w:right w:w="115" w:type="dxa"/>
          </w:tblCellMar>
        </w:tblPrEx>
        <w:trPr>
          <w:trHeight w:val="40"/>
        </w:trPr>
        <w:tc>
          <w:tcPr>
            <w:tcW w:w="1705" w:type="dxa"/>
            <w:tcBorders>
              <w:bottom w:val="single" w:sz="4" w:space="0" w:color="auto"/>
            </w:tcBorders>
            <w:shd w:val="clear" w:color="auto" w:fill="000000" w:themeFill="text1"/>
          </w:tcPr>
          <w:p w14:paraId="02E3BECB" w14:textId="2727052C" w:rsidR="006603AA" w:rsidRPr="00CA59F1" w:rsidRDefault="006603AA" w:rsidP="006603AA">
            <w:pPr>
              <w:pStyle w:val="ChecklistLevel1"/>
              <w:numPr>
                <w:ilvl w:val="0"/>
                <w:numId w:val="0"/>
              </w:numPr>
              <w:tabs>
                <w:tab w:val="clear" w:pos="360"/>
              </w:tabs>
              <w:ind w:left="60"/>
              <w:rPr>
                <w:rFonts w:ascii="Times New Roman" w:hAnsi="Times New Roman"/>
                <w:sz w:val="4"/>
                <w:szCs w:val="4"/>
              </w:rPr>
            </w:pPr>
          </w:p>
        </w:tc>
        <w:tc>
          <w:tcPr>
            <w:tcW w:w="7645" w:type="dxa"/>
            <w:gridSpan w:val="2"/>
            <w:tcBorders>
              <w:bottom w:val="single" w:sz="4" w:space="0" w:color="auto"/>
            </w:tcBorders>
            <w:shd w:val="clear" w:color="auto" w:fill="000000" w:themeFill="text1"/>
          </w:tcPr>
          <w:p w14:paraId="761B14CF" w14:textId="6C197193" w:rsidR="006603AA" w:rsidRPr="00CA59F1" w:rsidRDefault="006603AA" w:rsidP="006603AA">
            <w:pPr>
              <w:pStyle w:val="ChecklistLevel1"/>
              <w:numPr>
                <w:ilvl w:val="0"/>
                <w:numId w:val="0"/>
              </w:numPr>
              <w:tabs>
                <w:tab w:val="clear" w:pos="360"/>
              </w:tabs>
              <w:rPr>
                <w:rFonts w:ascii="Times New Roman" w:hAnsi="Times New Roman"/>
                <w:b w:val="0"/>
                <w:sz w:val="4"/>
                <w:szCs w:val="4"/>
              </w:rPr>
            </w:pPr>
          </w:p>
        </w:tc>
      </w:tr>
      <w:tr w:rsidR="006603AA" w:rsidRPr="00A8685E" w14:paraId="53018ED1" w14:textId="77777777" w:rsidTr="006603AA">
        <w:tblPrEx>
          <w:tblCellMar>
            <w:left w:w="115" w:type="dxa"/>
            <w:right w:w="115" w:type="dxa"/>
          </w:tblCellMar>
        </w:tblPrEx>
        <w:trPr>
          <w:trHeight w:val="323"/>
        </w:trPr>
        <w:tc>
          <w:tcPr>
            <w:tcW w:w="9350" w:type="dxa"/>
            <w:gridSpan w:val="3"/>
          </w:tcPr>
          <w:p w14:paraId="62618A3F" w14:textId="19B63EBE" w:rsidR="006603AA" w:rsidRPr="006603AA" w:rsidRDefault="00EA42CC" w:rsidP="006603AA">
            <w:pPr>
              <w:pStyle w:val="ChecklistLevel1"/>
              <w:tabs>
                <w:tab w:val="num" w:pos="360"/>
              </w:tabs>
              <w:rPr>
                <w:b w:val="0"/>
              </w:rPr>
            </w:pPr>
            <w:r>
              <w:rPr>
                <w:rFonts w:ascii="Times New Roman" w:hAnsi="Times New Roman"/>
                <w:sz w:val="22"/>
                <w:szCs w:val="22"/>
              </w:rPr>
              <w:t>Publicly</w:t>
            </w:r>
            <w:r w:rsidR="006603AA">
              <w:rPr>
                <w:rFonts w:ascii="Times New Roman" w:hAnsi="Times New Roman"/>
                <w:sz w:val="22"/>
                <w:szCs w:val="22"/>
              </w:rPr>
              <w:t xml:space="preserve"> Available</w:t>
            </w:r>
            <w:r w:rsidR="006603AA">
              <w:rPr>
                <w:rFonts w:ascii="Times New Roman" w:hAnsi="Times New Roman"/>
                <w:b w:val="0"/>
                <w:sz w:val="22"/>
                <w:szCs w:val="22"/>
              </w:rPr>
              <w:t xml:space="preserve">. </w:t>
            </w:r>
          </w:p>
        </w:tc>
      </w:tr>
      <w:tr w:rsidR="006603AA" w:rsidRPr="00A8685E" w14:paraId="45A827C8" w14:textId="36DD7172" w:rsidTr="00611B1A">
        <w:tblPrEx>
          <w:tblCellMar>
            <w:left w:w="115" w:type="dxa"/>
            <w:right w:w="115" w:type="dxa"/>
          </w:tblCellMar>
        </w:tblPrEx>
        <w:trPr>
          <w:trHeight w:val="323"/>
        </w:trPr>
        <w:tc>
          <w:tcPr>
            <w:tcW w:w="1705" w:type="dxa"/>
          </w:tcPr>
          <w:p w14:paraId="26AC93A0" w14:textId="19365147" w:rsidR="006603AA" w:rsidRDefault="00EE0E06" w:rsidP="006603AA">
            <w:pPr>
              <w:pStyle w:val="ChecklistLevel1"/>
              <w:numPr>
                <w:ilvl w:val="0"/>
                <w:numId w:val="0"/>
              </w:numPr>
              <w:tabs>
                <w:tab w:val="clear" w:pos="360"/>
              </w:tabs>
              <w:ind w:left="360" w:hanging="360"/>
              <w:rPr>
                <w:rFonts w:ascii="Times New Roman" w:hAnsi="Times New Roman"/>
                <w:sz w:val="22"/>
                <w:szCs w:val="22"/>
              </w:rPr>
            </w:pPr>
            <w:sdt>
              <w:sdtPr>
                <w:rPr>
                  <w:rFonts w:ascii="Times New Roman" w:hAnsi="Times New Roman"/>
                  <w:sz w:val="22"/>
                  <w:szCs w:val="22"/>
                </w:rPr>
                <w:id w:val="1049487060"/>
                <w14:checkbox>
                  <w14:checked w14:val="0"/>
                  <w14:checkedState w14:val="2612" w14:font="MS Gothic"/>
                  <w14:uncheckedState w14:val="2610" w14:font="MS Gothic"/>
                </w14:checkbox>
              </w:sdtPr>
              <w:sdtEndPr/>
              <w:sdtContent>
                <w:r w:rsidR="006603AA">
                  <w:rPr>
                    <w:rFonts w:ascii="MS Gothic" w:eastAsia="MS Gothic" w:hAnsi="MS Gothic" w:hint="eastAsia"/>
                    <w:sz w:val="22"/>
                    <w:szCs w:val="22"/>
                  </w:rPr>
                  <w:t>☐</w:t>
                </w:r>
              </w:sdtContent>
            </w:sdt>
            <w:r w:rsidR="006603AA" w:rsidRPr="00726A93">
              <w:rPr>
                <w:rFonts w:ascii="Times New Roman" w:hAnsi="Times New Roman"/>
                <w:b w:val="0"/>
                <w:sz w:val="22"/>
                <w:szCs w:val="22"/>
              </w:rPr>
              <w:t xml:space="preserve"> Yes   </w:t>
            </w:r>
            <w:sdt>
              <w:sdtPr>
                <w:rPr>
                  <w:rFonts w:ascii="Times New Roman" w:hAnsi="Times New Roman"/>
                  <w:b w:val="0"/>
                  <w:sz w:val="22"/>
                  <w:szCs w:val="22"/>
                </w:rPr>
                <w:id w:val="-1384795098"/>
                <w14:checkbox>
                  <w14:checked w14:val="0"/>
                  <w14:checkedState w14:val="2612" w14:font="MS Gothic"/>
                  <w14:uncheckedState w14:val="2610" w14:font="MS Gothic"/>
                </w14:checkbox>
              </w:sdtPr>
              <w:sdtEndPr/>
              <w:sdtContent>
                <w:r w:rsidR="006603AA" w:rsidRPr="00726A93">
                  <w:rPr>
                    <w:rFonts w:ascii="MS Gothic" w:eastAsia="MS Gothic" w:hAnsi="MS Gothic" w:hint="eastAsia"/>
                    <w:b w:val="0"/>
                    <w:sz w:val="22"/>
                    <w:szCs w:val="22"/>
                  </w:rPr>
                  <w:t>☐</w:t>
                </w:r>
              </w:sdtContent>
            </w:sdt>
            <w:r w:rsidR="006603AA" w:rsidRPr="00726A93">
              <w:rPr>
                <w:rFonts w:ascii="Times New Roman" w:hAnsi="Times New Roman"/>
                <w:b w:val="0"/>
                <w:sz w:val="22"/>
                <w:szCs w:val="22"/>
              </w:rPr>
              <w:t xml:space="preserve"> No</w:t>
            </w:r>
          </w:p>
        </w:tc>
        <w:tc>
          <w:tcPr>
            <w:tcW w:w="7645" w:type="dxa"/>
            <w:gridSpan w:val="2"/>
          </w:tcPr>
          <w:p w14:paraId="3F9B76B8" w14:textId="142BE228" w:rsidR="006603AA" w:rsidRPr="006603AA" w:rsidRDefault="006603AA" w:rsidP="006603AA">
            <w:pPr>
              <w:pStyle w:val="ChecklistLevel1"/>
              <w:numPr>
                <w:ilvl w:val="0"/>
                <w:numId w:val="0"/>
              </w:numPr>
              <w:tabs>
                <w:tab w:val="clear" w:pos="360"/>
              </w:tabs>
              <w:ind w:left="360" w:hanging="360"/>
              <w:rPr>
                <w:rFonts w:ascii="Times New Roman" w:hAnsi="Times New Roman"/>
                <w:b w:val="0"/>
                <w:sz w:val="22"/>
                <w:szCs w:val="22"/>
              </w:rPr>
            </w:pPr>
            <w:r w:rsidRPr="006603AA">
              <w:rPr>
                <w:rFonts w:ascii="Times New Roman" w:hAnsi="Times New Roman"/>
                <w:b w:val="0"/>
                <w:sz w:val="22"/>
                <w:szCs w:val="22"/>
              </w:rPr>
              <w:t xml:space="preserve">Is the course information </w:t>
            </w:r>
            <w:r w:rsidR="00EA42CC" w:rsidRPr="006603AA">
              <w:rPr>
                <w:rFonts w:ascii="Times New Roman" w:hAnsi="Times New Roman"/>
                <w:b w:val="0"/>
                <w:sz w:val="22"/>
                <w:szCs w:val="22"/>
              </w:rPr>
              <w:t>publicly</w:t>
            </w:r>
            <w:r w:rsidRPr="006603AA">
              <w:rPr>
                <w:rFonts w:ascii="Times New Roman" w:hAnsi="Times New Roman"/>
                <w:b w:val="0"/>
                <w:sz w:val="22"/>
                <w:szCs w:val="22"/>
              </w:rPr>
              <w:t xml:space="preserve"> available?</w:t>
            </w:r>
          </w:p>
          <w:p w14:paraId="1B99BE22" w14:textId="77777777" w:rsidR="006603AA" w:rsidRPr="006603AA" w:rsidRDefault="006603AA" w:rsidP="006603AA">
            <w:pPr>
              <w:ind w:right="-20"/>
              <w:jc w:val="both"/>
              <w:rPr>
                <w:color w:val="000000"/>
                <w:sz w:val="18"/>
                <w:szCs w:val="18"/>
                <w:lang w:val="en"/>
              </w:rPr>
            </w:pPr>
          </w:p>
          <w:p w14:paraId="0054ABE8" w14:textId="276CFFB0" w:rsidR="006603AA" w:rsidRPr="006603AA" w:rsidRDefault="006603AA" w:rsidP="006603AA">
            <w:pPr>
              <w:ind w:right="-20"/>
              <w:jc w:val="both"/>
              <w:rPr>
                <w:sz w:val="18"/>
                <w:szCs w:val="18"/>
              </w:rPr>
            </w:pPr>
            <w:r w:rsidRPr="006603AA">
              <w:rPr>
                <w:color w:val="000000"/>
                <w:sz w:val="18"/>
                <w:szCs w:val="18"/>
                <w:lang w:val="en"/>
              </w:rPr>
              <w:t xml:space="preserve">ITAR:  The ITAR describes such information as information in the public domain. Information in the public domain may be obtained through: </w:t>
            </w:r>
          </w:p>
          <w:p w14:paraId="4B539243" w14:textId="77777777" w:rsidR="006603AA" w:rsidRPr="006603AA" w:rsidRDefault="006603AA" w:rsidP="006603AA">
            <w:pPr>
              <w:pStyle w:val="ListParagraph"/>
              <w:numPr>
                <w:ilvl w:val="3"/>
                <w:numId w:val="3"/>
              </w:numPr>
              <w:spacing w:after="0" w:line="240" w:lineRule="auto"/>
              <w:ind w:left="339" w:right="-20"/>
              <w:jc w:val="both"/>
              <w:rPr>
                <w:rFonts w:ascii="Times New Roman" w:eastAsia="Times New Roman" w:hAnsi="Times New Roman" w:cs="Times New Roman"/>
                <w:sz w:val="18"/>
                <w:szCs w:val="18"/>
              </w:rPr>
            </w:pPr>
            <w:r w:rsidRPr="006603AA">
              <w:rPr>
                <w:rFonts w:ascii="Times New Roman" w:eastAsia="Times New Roman" w:hAnsi="Times New Roman" w:cs="Times New Roman"/>
                <w:color w:val="000000"/>
                <w:sz w:val="18"/>
                <w:szCs w:val="18"/>
                <w:lang w:val="en"/>
              </w:rPr>
              <w:t>Sales at newsstands and bookstores;</w:t>
            </w:r>
          </w:p>
          <w:p w14:paraId="601EE9E8" w14:textId="77777777" w:rsidR="006603AA" w:rsidRPr="006603AA" w:rsidRDefault="006603AA" w:rsidP="006603AA">
            <w:pPr>
              <w:pStyle w:val="ListParagraph"/>
              <w:numPr>
                <w:ilvl w:val="3"/>
                <w:numId w:val="3"/>
              </w:numPr>
              <w:spacing w:after="0" w:line="240" w:lineRule="auto"/>
              <w:ind w:left="339" w:right="-20"/>
              <w:jc w:val="both"/>
              <w:rPr>
                <w:rFonts w:ascii="Times New Roman" w:eastAsia="Times New Roman" w:hAnsi="Times New Roman" w:cs="Times New Roman"/>
                <w:sz w:val="18"/>
                <w:szCs w:val="18"/>
              </w:rPr>
            </w:pPr>
            <w:r w:rsidRPr="006603AA">
              <w:rPr>
                <w:rFonts w:ascii="Times New Roman" w:eastAsia="Times New Roman" w:hAnsi="Times New Roman" w:cs="Times New Roman"/>
                <w:color w:val="000000"/>
                <w:sz w:val="18"/>
                <w:szCs w:val="18"/>
                <w:lang w:val="en"/>
              </w:rPr>
              <w:t>Subscription or purchase without restriction to any individual;</w:t>
            </w:r>
          </w:p>
          <w:p w14:paraId="1D006225" w14:textId="77777777" w:rsidR="006603AA" w:rsidRPr="006603AA" w:rsidRDefault="006603AA" w:rsidP="006603AA">
            <w:pPr>
              <w:pStyle w:val="ListParagraph"/>
              <w:numPr>
                <w:ilvl w:val="3"/>
                <w:numId w:val="3"/>
              </w:numPr>
              <w:spacing w:after="0" w:line="240" w:lineRule="auto"/>
              <w:ind w:left="339" w:right="-20"/>
              <w:jc w:val="both"/>
              <w:rPr>
                <w:rFonts w:ascii="Times New Roman" w:eastAsia="Times New Roman" w:hAnsi="Times New Roman" w:cs="Times New Roman"/>
                <w:sz w:val="18"/>
                <w:szCs w:val="18"/>
              </w:rPr>
            </w:pPr>
            <w:r w:rsidRPr="006603AA">
              <w:rPr>
                <w:rFonts w:ascii="Times New Roman" w:eastAsia="Times New Roman" w:hAnsi="Times New Roman" w:cs="Times New Roman"/>
                <w:color w:val="000000"/>
                <w:sz w:val="18"/>
                <w:szCs w:val="18"/>
                <w:lang w:val="en"/>
              </w:rPr>
              <w:t>Second class mailing privileges granted by the U.S. Government;</w:t>
            </w:r>
          </w:p>
          <w:p w14:paraId="32C1D865" w14:textId="77777777" w:rsidR="006603AA" w:rsidRPr="006603AA" w:rsidRDefault="006603AA" w:rsidP="006603AA">
            <w:pPr>
              <w:pStyle w:val="ListParagraph"/>
              <w:numPr>
                <w:ilvl w:val="3"/>
                <w:numId w:val="3"/>
              </w:numPr>
              <w:spacing w:after="0" w:line="240" w:lineRule="auto"/>
              <w:ind w:left="339" w:right="-20"/>
              <w:jc w:val="both"/>
              <w:rPr>
                <w:rFonts w:ascii="Times New Roman" w:eastAsia="Times New Roman" w:hAnsi="Times New Roman" w:cs="Times New Roman"/>
                <w:sz w:val="18"/>
                <w:szCs w:val="18"/>
              </w:rPr>
            </w:pPr>
            <w:r w:rsidRPr="006603AA">
              <w:rPr>
                <w:rFonts w:ascii="Times New Roman" w:eastAsia="Times New Roman" w:hAnsi="Times New Roman" w:cs="Times New Roman"/>
                <w:color w:val="000000"/>
                <w:sz w:val="18"/>
                <w:szCs w:val="18"/>
                <w:lang w:val="en"/>
              </w:rPr>
              <w:t>At libraries open to the public;</w:t>
            </w:r>
          </w:p>
          <w:p w14:paraId="519761F3" w14:textId="77777777" w:rsidR="006603AA" w:rsidRPr="006603AA" w:rsidRDefault="006603AA" w:rsidP="006603AA">
            <w:pPr>
              <w:pStyle w:val="ListParagraph"/>
              <w:numPr>
                <w:ilvl w:val="3"/>
                <w:numId w:val="3"/>
              </w:numPr>
              <w:spacing w:after="0" w:line="240" w:lineRule="auto"/>
              <w:ind w:left="339" w:right="-20"/>
              <w:jc w:val="both"/>
              <w:rPr>
                <w:rFonts w:ascii="Times New Roman" w:eastAsia="Times New Roman" w:hAnsi="Times New Roman" w:cs="Times New Roman"/>
                <w:sz w:val="18"/>
                <w:szCs w:val="18"/>
              </w:rPr>
            </w:pPr>
            <w:r w:rsidRPr="006603AA">
              <w:rPr>
                <w:rFonts w:ascii="Times New Roman" w:eastAsia="Times New Roman" w:hAnsi="Times New Roman" w:cs="Times New Roman"/>
                <w:color w:val="000000"/>
                <w:sz w:val="18"/>
                <w:szCs w:val="18"/>
                <w:lang w:val="en"/>
              </w:rPr>
              <w:t>Patents available at any patent office;</w:t>
            </w:r>
          </w:p>
          <w:p w14:paraId="37957727" w14:textId="77777777" w:rsidR="006603AA" w:rsidRPr="006603AA" w:rsidRDefault="006603AA" w:rsidP="006603AA">
            <w:pPr>
              <w:pStyle w:val="ListParagraph"/>
              <w:numPr>
                <w:ilvl w:val="3"/>
                <w:numId w:val="3"/>
              </w:numPr>
              <w:spacing w:after="0" w:line="240" w:lineRule="auto"/>
              <w:ind w:left="339" w:right="-20"/>
              <w:jc w:val="both"/>
              <w:rPr>
                <w:rFonts w:ascii="Times New Roman" w:eastAsia="Times New Roman" w:hAnsi="Times New Roman" w:cs="Times New Roman"/>
                <w:sz w:val="18"/>
                <w:szCs w:val="18"/>
              </w:rPr>
            </w:pPr>
            <w:r w:rsidRPr="006603AA">
              <w:rPr>
                <w:rFonts w:ascii="Times New Roman" w:eastAsia="Times New Roman" w:hAnsi="Times New Roman" w:cs="Times New Roman"/>
                <w:color w:val="000000"/>
                <w:sz w:val="18"/>
                <w:szCs w:val="18"/>
                <w:lang w:val="en"/>
              </w:rPr>
              <w:t>Unlimited distribution at a conference, meeting, seminar, trade show or exhibition, generally accessible to the public, in the United States;</w:t>
            </w:r>
          </w:p>
          <w:p w14:paraId="7C08DEC4" w14:textId="77777777" w:rsidR="006603AA" w:rsidRPr="006603AA" w:rsidRDefault="006603AA" w:rsidP="006603AA">
            <w:pPr>
              <w:pStyle w:val="ListParagraph"/>
              <w:numPr>
                <w:ilvl w:val="3"/>
                <w:numId w:val="3"/>
              </w:numPr>
              <w:spacing w:after="0" w:line="240" w:lineRule="auto"/>
              <w:ind w:left="339" w:right="-20"/>
              <w:jc w:val="both"/>
              <w:rPr>
                <w:rFonts w:ascii="Times New Roman" w:eastAsia="Times New Roman" w:hAnsi="Times New Roman" w:cs="Times New Roman"/>
                <w:sz w:val="18"/>
                <w:szCs w:val="18"/>
              </w:rPr>
            </w:pPr>
            <w:r w:rsidRPr="006603AA">
              <w:rPr>
                <w:rFonts w:ascii="Times New Roman" w:eastAsia="Times New Roman" w:hAnsi="Times New Roman" w:cs="Times New Roman"/>
                <w:color w:val="000000"/>
                <w:sz w:val="18"/>
                <w:szCs w:val="18"/>
                <w:lang w:val="en"/>
              </w:rPr>
              <w:t>Public release in any form after approval of the cognizant U.S. Government agency; or</w:t>
            </w:r>
          </w:p>
          <w:p w14:paraId="7B570FF8" w14:textId="77777777" w:rsidR="006603AA" w:rsidRPr="006603AA" w:rsidRDefault="00EE0E06" w:rsidP="006603AA">
            <w:pPr>
              <w:pStyle w:val="ListParagraph"/>
              <w:numPr>
                <w:ilvl w:val="3"/>
                <w:numId w:val="3"/>
              </w:numPr>
              <w:spacing w:after="0" w:line="240" w:lineRule="auto"/>
              <w:ind w:left="339" w:right="-20"/>
              <w:jc w:val="both"/>
              <w:rPr>
                <w:rFonts w:ascii="Times New Roman" w:eastAsia="Times New Roman" w:hAnsi="Times New Roman" w:cs="Times New Roman"/>
                <w:sz w:val="18"/>
                <w:szCs w:val="18"/>
              </w:rPr>
            </w:pPr>
            <w:hyperlink r:id="rId12" w:history="1"/>
            <w:r w:rsidR="006603AA" w:rsidRPr="006603AA">
              <w:rPr>
                <w:rFonts w:ascii="Times New Roman" w:eastAsia="Times New Roman" w:hAnsi="Times New Roman" w:cs="Times New Roman"/>
                <w:color w:val="000000"/>
                <w:sz w:val="18"/>
                <w:szCs w:val="18"/>
                <w:lang w:val="en"/>
              </w:rPr>
              <w:t>Fundamental Research in the U.S.</w:t>
            </w:r>
          </w:p>
          <w:p w14:paraId="35BBBA2D" w14:textId="77777777" w:rsidR="006603AA" w:rsidRPr="006603AA" w:rsidRDefault="006603AA" w:rsidP="006603AA">
            <w:pPr>
              <w:ind w:right="-20"/>
              <w:jc w:val="both"/>
              <w:rPr>
                <w:sz w:val="18"/>
                <w:szCs w:val="18"/>
              </w:rPr>
            </w:pPr>
          </w:p>
          <w:p w14:paraId="560C8638" w14:textId="7C892E22" w:rsidR="006603AA" w:rsidRPr="006603AA" w:rsidRDefault="006603AA" w:rsidP="006603AA">
            <w:pPr>
              <w:ind w:right="-20"/>
              <w:jc w:val="both"/>
              <w:rPr>
                <w:sz w:val="18"/>
                <w:szCs w:val="18"/>
              </w:rPr>
            </w:pPr>
            <w:r w:rsidRPr="006603AA">
              <w:rPr>
                <w:sz w:val="18"/>
                <w:szCs w:val="18"/>
              </w:rPr>
              <w:t xml:space="preserve">EAR: </w:t>
            </w:r>
            <w:r w:rsidRPr="006603AA">
              <w:rPr>
                <w:color w:val="000000"/>
                <w:sz w:val="18"/>
                <w:szCs w:val="18"/>
                <w:lang w:val="en"/>
              </w:rPr>
              <w:t>The EAR does not control publicly available technology if it is already published or will be published. Information is published when it becomes generally accessible to the interested public in any form, including:</w:t>
            </w:r>
          </w:p>
          <w:p w14:paraId="3985E630" w14:textId="5FADD31D" w:rsidR="006603AA" w:rsidRPr="006603AA" w:rsidRDefault="006603AA" w:rsidP="006603AA">
            <w:pPr>
              <w:pStyle w:val="ListParagraph"/>
              <w:numPr>
                <w:ilvl w:val="0"/>
                <w:numId w:val="4"/>
              </w:numPr>
              <w:spacing w:after="0" w:line="240" w:lineRule="auto"/>
              <w:ind w:left="339" w:right="-20"/>
              <w:jc w:val="both"/>
              <w:rPr>
                <w:rFonts w:ascii="Times New Roman" w:eastAsia="Times New Roman" w:hAnsi="Times New Roman" w:cs="Times New Roman"/>
                <w:sz w:val="18"/>
                <w:szCs w:val="18"/>
              </w:rPr>
            </w:pPr>
            <w:r w:rsidRPr="006603AA">
              <w:rPr>
                <w:rFonts w:ascii="Times New Roman" w:eastAsia="Times New Roman" w:hAnsi="Times New Roman" w:cs="Times New Roman"/>
                <w:sz w:val="18"/>
                <w:szCs w:val="18"/>
              </w:rPr>
              <w:t>P</w:t>
            </w:r>
            <w:r w:rsidRPr="006603AA">
              <w:rPr>
                <w:rFonts w:ascii="Times New Roman" w:eastAsia="Times New Roman" w:hAnsi="Times New Roman" w:cs="Times New Roman"/>
                <w:color w:val="000000"/>
                <w:sz w:val="18"/>
                <w:szCs w:val="18"/>
                <w:lang w:val="en"/>
              </w:rPr>
              <w:t>u</w:t>
            </w:r>
            <w:r w:rsidR="00611B1A">
              <w:rPr>
                <w:rFonts w:ascii="Times New Roman" w:eastAsia="Times New Roman" w:hAnsi="Times New Roman" w:cs="Times New Roman"/>
                <w:color w:val="000000"/>
                <w:sz w:val="18"/>
                <w:szCs w:val="18"/>
                <w:lang w:val="en"/>
              </w:rPr>
              <w:t>blication</w:t>
            </w:r>
            <w:r w:rsidRPr="006603AA">
              <w:rPr>
                <w:rFonts w:ascii="Times New Roman" w:eastAsia="Times New Roman" w:hAnsi="Times New Roman" w:cs="Times New Roman"/>
                <w:color w:val="000000"/>
                <w:sz w:val="18"/>
                <w:szCs w:val="18"/>
                <w:lang w:val="en"/>
              </w:rPr>
              <w:t xml:space="preserve"> in periodicals, books, print, etc., available for general distribution free or at cost;</w:t>
            </w:r>
          </w:p>
          <w:p w14:paraId="60DCA317" w14:textId="77777777" w:rsidR="006603AA" w:rsidRPr="006603AA" w:rsidRDefault="006603AA" w:rsidP="006603AA">
            <w:pPr>
              <w:pStyle w:val="ListParagraph"/>
              <w:numPr>
                <w:ilvl w:val="0"/>
                <w:numId w:val="4"/>
              </w:numPr>
              <w:spacing w:after="0" w:line="240" w:lineRule="auto"/>
              <w:ind w:left="339" w:right="-20"/>
              <w:jc w:val="both"/>
              <w:rPr>
                <w:rFonts w:ascii="Times New Roman" w:eastAsia="Times New Roman" w:hAnsi="Times New Roman" w:cs="Times New Roman"/>
                <w:sz w:val="18"/>
                <w:szCs w:val="18"/>
              </w:rPr>
            </w:pPr>
            <w:r w:rsidRPr="006603AA">
              <w:rPr>
                <w:rFonts w:ascii="Times New Roman" w:eastAsia="Times New Roman" w:hAnsi="Times New Roman" w:cs="Times New Roman"/>
                <w:color w:val="000000"/>
                <w:sz w:val="18"/>
                <w:szCs w:val="18"/>
                <w:lang w:val="en"/>
              </w:rPr>
              <w:t>Readily available at libraries open to the public or university libraries;</w:t>
            </w:r>
          </w:p>
          <w:p w14:paraId="0B699987" w14:textId="77777777" w:rsidR="006603AA" w:rsidRPr="006603AA" w:rsidRDefault="006603AA" w:rsidP="006603AA">
            <w:pPr>
              <w:pStyle w:val="ListParagraph"/>
              <w:numPr>
                <w:ilvl w:val="0"/>
                <w:numId w:val="4"/>
              </w:numPr>
              <w:spacing w:after="0" w:line="240" w:lineRule="auto"/>
              <w:ind w:left="339" w:right="-20"/>
              <w:jc w:val="both"/>
              <w:rPr>
                <w:rFonts w:ascii="Times New Roman" w:eastAsia="Times New Roman" w:hAnsi="Times New Roman" w:cs="Times New Roman"/>
                <w:sz w:val="18"/>
                <w:szCs w:val="18"/>
              </w:rPr>
            </w:pPr>
            <w:r w:rsidRPr="006603AA">
              <w:rPr>
                <w:rFonts w:ascii="Times New Roman" w:eastAsia="Times New Roman" w:hAnsi="Times New Roman" w:cs="Times New Roman"/>
                <w:color w:val="000000"/>
                <w:sz w:val="18"/>
                <w:szCs w:val="18"/>
                <w:lang w:val="en"/>
              </w:rPr>
              <w:t>Patents and open patents applications available at any patent office; or</w:t>
            </w:r>
          </w:p>
          <w:p w14:paraId="3C27FD0C" w14:textId="77777777" w:rsidR="006603AA" w:rsidRPr="006603AA" w:rsidRDefault="006603AA" w:rsidP="006603AA">
            <w:pPr>
              <w:pStyle w:val="ListParagraph"/>
              <w:numPr>
                <w:ilvl w:val="0"/>
                <w:numId w:val="4"/>
              </w:numPr>
              <w:spacing w:after="0" w:line="240" w:lineRule="auto"/>
              <w:ind w:left="339" w:right="-20"/>
              <w:jc w:val="both"/>
              <w:rPr>
                <w:rFonts w:ascii="Times New Roman" w:eastAsia="Times New Roman" w:hAnsi="Times New Roman" w:cs="Times New Roman"/>
                <w:sz w:val="18"/>
                <w:szCs w:val="18"/>
              </w:rPr>
            </w:pPr>
            <w:r w:rsidRPr="006603AA">
              <w:rPr>
                <w:rFonts w:ascii="Times New Roman" w:eastAsia="Times New Roman" w:hAnsi="Times New Roman" w:cs="Times New Roman"/>
                <w:color w:val="000000"/>
                <w:sz w:val="18"/>
                <w:szCs w:val="18"/>
                <w:lang w:val="en"/>
              </w:rPr>
              <w:t>Release at an open conference, meeting, seminar, trade show, or other gathering open to the public.</w:t>
            </w:r>
          </w:p>
          <w:p w14:paraId="31418800" w14:textId="77777777" w:rsidR="006603AA" w:rsidRPr="006603AA" w:rsidRDefault="006603AA" w:rsidP="006603AA">
            <w:pPr>
              <w:ind w:left="-21" w:right="-20"/>
              <w:jc w:val="both"/>
              <w:rPr>
                <w:rStyle w:val="Strong"/>
                <w:sz w:val="18"/>
                <w:szCs w:val="18"/>
                <w:lang w:val="en"/>
              </w:rPr>
            </w:pPr>
          </w:p>
          <w:p w14:paraId="6855EBB1" w14:textId="693B476A" w:rsidR="006603AA" w:rsidRPr="006603AA" w:rsidRDefault="006603AA" w:rsidP="006603AA">
            <w:pPr>
              <w:ind w:left="-21" w:right="-20"/>
              <w:jc w:val="both"/>
              <w:rPr>
                <w:sz w:val="22"/>
                <w:szCs w:val="22"/>
              </w:rPr>
            </w:pPr>
            <w:r w:rsidRPr="006603AA">
              <w:rPr>
                <w:rStyle w:val="Strong"/>
                <w:b w:val="0"/>
                <w:sz w:val="18"/>
                <w:szCs w:val="18"/>
                <w:lang w:val="en"/>
              </w:rPr>
              <w:t>Department of Energy.</w:t>
            </w:r>
            <w:r w:rsidRPr="006603AA">
              <w:rPr>
                <w:sz w:val="18"/>
                <w:szCs w:val="18"/>
                <w:lang w:val="en"/>
              </w:rPr>
              <w:t xml:space="preserve"> Assistance to Foreign Atomic Energy Activities regulations consider information available in public libraries, public reading rooms, public archives, public data banks, or in university courses to be public information and not subject to its controls.</w:t>
            </w:r>
          </w:p>
        </w:tc>
      </w:tr>
      <w:tr w:rsidR="006603AA" w:rsidRPr="00A8685E" w14:paraId="44FD5470" w14:textId="77777777" w:rsidTr="00611B1A">
        <w:tblPrEx>
          <w:tblCellMar>
            <w:left w:w="115" w:type="dxa"/>
            <w:right w:w="115" w:type="dxa"/>
          </w:tblCellMar>
        </w:tblPrEx>
        <w:trPr>
          <w:trHeight w:val="37"/>
        </w:trPr>
        <w:tc>
          <w:tcPr>
            <w:tcW w:w="1705" w:type="dxa"/>
            <w:shd w:val="clear" w:color="auto" w:fill="000000" w:themeFill="text1"/>
          </w:tcPr>
          <w:p w14:paraId="006DB668" w14:textId="77777777" w:rsidR="006603AA" w:rsidRPr="006603AA" w:rsidRDefault="006603AA" w:rsidP="006603AA">
            <w:pPr>
              <w:pStyle w:val="ChecklistLevel1"/>
              <w:numPr>
                <w:ilvl w:val="0"/>
                <w:numId w:val="0"/>
              </w:numPr>
              <w:tabs>
                <w:tab w:val="clear" w:pos="360"/>
              </w:tabs>
              <w:ind w:left="360" w:hanging="360"/>
              <w:rPr>
                <w:rFonts w:ascii="Times New Roman" w:hAnsi="Times New Roman"/>
                <w:b w:val="0"/>
                <w:sz w:val="4"/>
                <w:szCs w:val="4"/>
              </w:rPr>
            </w:pPr>
          </w:p>
        </w:tc>
        <w:tc>
          <w:tcPr>
            <w:tcW w:w="7645" w:type="dxa"/>
            <w:gridSpan w:val="2"/>
            <w:shd w:val="clear" w:color="auto" w:fill="000000" w:themeFill="text1"/>
          </w:tcPr>
          <w:p w14:paraId="0BFB5BCC" w14:textId="77777777" w:rsidR="006603AA" w:rsidRPr="006603AA" w:rsidRDefault="006603AA" w:rsidP="006603AA">
            <w:pPr>
              <w:pStyle w:val="ChecklistLevel1"/>
              <w:numPr>
                <w:ilvl w:val="0"/>
                <w:numId w:val="0"/>
              </w:numPr>
              <w:tabs>
                <w:tab w:val="clear" w:pos="360"/>
              </w:tabs>
              <w:ind w:left="360" w:hanging="360"/>
              <w:rPr>
                <w:rFonts w:ascii="Times New Roman" w:hAnsi="Times New Roman"/>
                <w:b w:val="0"/>
                <w:sz w:val="4"/>
                <w:szCs w:val="4"/>
              </w:rPr>
            </w:pPr>
          </w:p>
        </w:tc>
      </w:tr>
      <w:tr w:rsidR="006603AA" w:rsidRPr="00A8685E" w14:paraId="7460CDD3" w14:textId="77777777" w:rsidTr="008306D2">
        <w:tblPrEx>
          <w:tblCellMar>
            <w:left w:w="115" w:type="dxa"/>
            <w:right w:w="115" w:type="dxa"/>
          </w:tblCellMar>
        </w:tblPrEx>
        <w:trPr>
          <w:trHeight w:val="233"/>
        </w:trPr>
        <w:tc>
          <w:tcPr>
            <w:tcW w:w="9350" w:type="dxa"/>
            <w:gridSpan w:val="3"/>
          </w:tcPr>
          <w:p w14:paraId="428145D5" w14:textId="282F679D" w:rsidR="006603AA" w:rsidRDefault="006603AA" w:rsidP="006603AA">
            <w:pPr>
              <w:pStyle w:val="ChecklistLevel1"/>
              <w:tabs>
                <w:tab w:val="num" w:pos="360"/>
              </w:tabs>
              <w:rPr>
                <w:rFonts w:ascii="Times New Roman" w:hAnsi="Times New Roman"/>
                <w:sz w:val="22"/>
                <w:szCs w:val="22"/>
              </w:rPr>
            </w:pPr>
            <w:r>
              <w:rPr>
                <w:rFonts w:ascii="Times New Roman" w:hAnsi="Times New Roman"/>
                <w:sz w:val="22"/>
                <w:szCs w:val="22"/>
              </w:rPr>
              <w:t>Principles Commonly Taught</w:t>
            </w:r>
          </w:p>
        </w:tc>
      </w:tr>
      <w:tr w:rsidR="006603AA" w:rsidRPr="00A8685E" w14:paraId="329F010D" w14:textId="77777777" w:rsidTr="00611B1A">
        <w:tblPrEx>
          <w:tblCellMar>
            <w:left w:w="115" w:type="dxa"/>
            <w:right w:w="115" w:type="dxa"/>
          </w:tblCellMar>
        </w:tblPrEx>
        <w:trPr>
          <w:trHeight w:val="368"/>
        </w:trPr>
        <w:tc>
          <w:tcPr>
            <w:tcW w:w="1705" w:type="dxa"/>
          </w:tcPr>
          <w:p w14:paraId="1DBCDBFD" w14:textId="0AC02093" w:rsidR="006603AA" w:rsidRDefault="00EE0E06" w:rsidP="006603AA">
            <w:pPr>
              <w:pStyle w:val="ChecklistLevel1"/>
              <w:numPr>
                <w:ilvl w:val="0"/>
                <w:numId w:val="0"/>
              </w:numPr>
              <w:tabs>
                <w:tab w:val="clear" w:pos="360"/>
              </w:tabs>
              <w:ind w:left="60"/>
              <w:rPr>
                <w:rFonts w:ascii="Times New Roman" w:hAnsi="Times New Roman"/>
                <w:sz w:val="22"/>
                <w:szCs w:val="22"/>
              </w:rPr>
            </w:pPr>
            <w:sdt>
              <w:sdtPr>
                <w:rPr>
                  <w:rFonts w:ascii="Times New Roman" w:hAnsi="Times New Roman"/>
                  <w:sz w:val="22"/>
                  <w:szCs w:val="22"/>
                </w:rPr>
                <w:id w:val="-966280439"/>
                <w14:checkbox>
                  <w14:checked w14:val="0"/>
                  <w14:checkedState w14:val="2612" w14:font="MS Gothic"/>
                  <w14:uncheckedState w14:val="2610" w14:font="MS Gothic"/>
                </w14:checkbox>
              </w:sdtPr>
              <w:sdtEndPr/>
              <w:sdtContent>
                <w:r w:rsidR="006603AA">
                  <w:rPr>
                    <w:rFonts w:ascii="MS Gothic" w:eastAsia="MS Gothic" w:hAnsi="MS Gothic" w:hint="eastAsia"/>
                    <w:sz w:val="22"/>
                    <w:szCs w:val="22"/>
                  </w:rPr>
                  <w:t>☐</w:t>
                </w:r>
              </w:sdtContent>
            </w:sdt>
            <w:r w:rsidR="006603AA" w:rsidRPr="00726A93">
              <w:rPr>
                <w:rFonts w:ascii="Times New Roman" w:hAnsi="Times New Roman"/>
                <w:b w:val="0"/>
                <w:sz w:val="22"/>
                <w:szCs w:val="22"/>
              </w:rPr>
              <w:t xml:space="preserve"> Yes   </w:t>
            </w:r>
            <w:sdt>
              <w:sdtPr>
                <w:rPr>
                  <w:rFonts w:ascii="Times New Roman" w:hAnsi="Times New Roman"/>
                  <w:b w:val="0"/>
                  <w:sz w:val="22"/>
                  <w:szCs w:val="22"/>
                </w:rPr>
                <w:id w:val="-1416009243"/>
                <w14:checkbox>
                  <w14:checked w14:val="0"/>
                  <w14:checkedState w14:val="2612" w14:font="MS Gothic"/>
                  <w14:uncheckedState w14:val="2610" w14:font="MS Gothic"/>
                </w14:checkbox>
              </w:sdtPr>
              <w:sdtEndPr/>
              <w:sdtContent>
                <w:r w:rsidR="006603AA" w:rsidRPr="00726A93">
                  <w:rPr>
                    <w:rFonts w:ascii="MS Gothic" w:eastAsia="MS Gothic" w:hAnsi="MS Gothic" w:hint="eastAsia"/>
                    <w:b w:val="0"/>
                    <w:sz w:val="22"/>
                    <w:szCs w:val="22"/>
                  </w:rPr>
                  <w:t>☐</w:t>
                </w:r>
              </w:sdtContent>
            </w:sdt>
            <w:r w:rsidR="006603AA" w:rsidRPr="00726A93">
              <w:rPr>
                <w:rFonts w:ascii="Times New Roman" w:hAnsi="Times New Roman"/>
                <w:b w:val="0"/>
                <w:sz w:val="22"/>
                <w:szCs w:val="22"/>
              </w:rPr>
              <w:t xml:space="preserve"> No</w:t>
            </w:r>
          </w:p>
        </w:tc>
        <w:tc>
          <w:tcPr>
            <w:tcW w:w="7645" w:type="dxa"/>
            <w:gridSpan w:val="2"/>
          </w:tcPr>
          <w:p w14:paraId="0DF78714" w14:textId="77777777" w:rsidR="006603AA" w:rsidRDefault="006603AA" w:rsidP="006603AA">
            <w:pPr>
              <w:pStyle w:val="ChecklistLevel1"/>
              <w:numPr>
                <w:ilvl w:val="0"/>
                <w:numId w:val="0"/>
              </w:numPr>
              <w:tabs>
                <w:tab w:val="clear" w:pos="360"/>
              </w:tabs>
              <w:ind w:left="-21"/>
              <w:rPr>
                <w:rFonts w:ascii="Times New Roman" w:hAnsi="Times New Roman"/>
                <w:b w:val="0"/>
                <w:sz w:val="22"/>
                <w:szCs w:val="22"/>
              </w:rPr>
            </w:pPr>
            <w:r>
              <w:rPr>
                <w:rFonts w:ascii="Times New Roman" w:hAnsi="Times New Roman"/>
                <w:b w:val="0"/>
                <w:sz w:val="22"/>
                <w:szCs w:val="22"/>
              </w:rPr>
              <w:t>Is the information limited to general scientific, mathematical or engineering principles commonly taught in schools?</w:t>
            </w:r>
          </w:p>
          <w:p w14:paraId="29FC3187" w14:textId="77777777" w:rsidR="008306D2" w:rsidRDefault="008306D2" w:rsidP="006603AA">
            <w:pPr>
              <w:pStyle w:val="ChecklistLevel1"/>
              <w:numPr>
                <w:ilvl w:val="0"/>
                <w:numId w:val="0"/>
              </w:numPr>
              <w:tabs>
                <w:tab w:val="clear" w:pos="360"/>
              </w:tabs>
              <w:ind w:left="-21"/>
              <w:rPr>
                <w:rFonts w:ascii="Times New Roman" w:hAnsi="Times New Roman"/>
                <w:b w:val="0"/>
                <w:sz w:val="22"/>
                <w:szCs w:val="22"/>
              </w:rPr>
            </w:pPr>
          </w:p>
          <w:p w14:paraId="5BDC6F19" w14:textId="1A9BF446" w:rsidR="008306D2" w:rsidRPr="008306D2" w:rsidRDefault="008306D2" w:rsidP="006603AA">
            <w:pPr>
              <w:pStyle w:val="ChecklistLevel1"/>
              <w:numPr>
                <w:ilvl w:val="0"/>
                <w:numId w:val="0"/>
              </w:numPr>
              <w:tabs>
                <w:tab w:val="clear" w:pos="360"/>
              </w:tabs>
              <w:ind w:left="-21"/>
              <w:rPr>
                <w:rFonts w:ascii="Times New Roman" w:hAnsi="Times New Roman"/>
                <w:b w:val="0"/>
                <w:sz w:val="18"/>
                <w:szCs w:val="18"/>
              </w:rPr>
            </w:pPr>
            <w:r w:rsidRPr="008306D2">
              <w:rPr>
                <w:rStyle w:val="Strong"/>
                <w:rFonts w:ascii="Times New Roman" w:hAnsi="Times New Roman"/>
                <w:b/>
                <w:i/>
                <w:iCs/>
                <w:sz w:val="18"/>
                <w:szCs w:val="18"/>
                <w:lang w:val="en"/>
              </w:rPr>
              <w:t>Note:  </w:t>
            </w:r>
            <w:r w:rsidRPr="008306D2">
              <w:rPr>
                <w:rFonts w:ascii="Times New Roman" w:hAnsi="Times New Roman"/>
                <w:b w:val="0"/>
                <w:sz w:val="18"/>
                <w:szCs w:val="18"/>
                <w:lang w:val="en"/>
              </w:rPr>
              <w:t>Even though the course material is excluded from export controls, follow-on discussion or active selection, collection, and transfer of the uncontrolled course material can meet the definition of “defense service” (§120.9(a)(1)), which is subject to control.</w:t>
            </w:r>
          </w:p>
        </w:tc>
      </w:tr>
      <w:tr w:rsidR="006603AA" w:rsidRPr="00A8685E" w14:paraId="69A0208B" w14:textId="77777777" w:rsidTr="00726A93">
        <w:tblPrEx>
          <w:tblCellMar>
            <w:left w:w="115" w:type="dxa"/>
            <w:right w:w="115" w:type="dxa"/>
          </w:tblCellMar>
        </w:tblPrEx>
        <w:trPr>
          <w:trHeight w:val="42"/>
        </w:trPr>
        <w:tc>
          <w:tcPr>
            <w:tcW w:w="9350" w:type="dxa"/>
            <w:gridSpan w:val="3"/>
            <w:tcBorders>
              <w:bottom w:val="single" w:sz="4" w:space="0" w:color="auto"/>
            </w:tcBorders>
            <w:shd w:val="clear" w:color="auto" w:fill="000000" w:themeFill="text1"/>
          </w:tcPr>
          <w:p w14:paraId="5DF70C4F" w14:textId="7FEFA632" w:rsidR="006603AA" w:rsidRPr="00726A93" w:rsidRDefault="006603AA" w:rsidP="006603AA">
            <w:pPr>
              <w:pStyle w:val="ChecklistLevel1"/>
              <w:numPr>
                <w:ilvl w:val="0"/>
                <w:numId w:val="0"/>
              </w:numPr>
              <w:tabs>
                <w:tab w:val="clear" w:pos="360"/>
              </w:tabs>
              <w:ind w:left="360"/>
              <w:rPr>
                <w:rFonts w:ascii="Times New Roman" w:hAnsi="Times New Roman"/>
                <w:sz w:val="4"/>
                <w:szCs w:val="4"/>
              </w:rPr>
            </w:pPr>
          </w:p>
        </w:tc>
      </w:tr>
    </w:tbl>
    <w:p w14:paraId="21558CAF" w14:textId="77777777" w:rsidR="00ED4406" w:rsidRPr="00DC6B31" w:rsidRDefault="00ED4406" w:rsidP="00723AFC">
      <w:pPr>
        <w:rPr>
          <w:color w:val="000000" w:themeColor="text1"/>
          <w:sz w:val="22"/>
          <w:szCs w:val="22"/>
        </w:rPr>
      </w:pPr>
    </w:p>
    <w:sectPr w:rsidR="00ED4406" w:rsidRPr="00DC6B31" w:rsidSect="00611B1A">
      <w:headerReference w:type="even" r:id="rId13"/>
      <w:headerReference w:type="default" r:id="rId14"/>
      <w:footerReference w:type="even" r:id="rId15"/>
      <w:footerReference w:type="default" r:id="rId16"/>
      <w:headerReference w:type="first" r:id="rId17"/>
      <w:footerReference w:type="first" r:id="rId18"/>
      <w:pgSz w:w="12240" w:h="15840"/>
      <w:pgMar w:top="109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F27A5" w14:textId="77777777" w:rsidR="00236455" w:rsidRDefault="00236455" w:rsidP="00B4358D">
      <w:r>
        <w:separator/>
      </w:r>
    </w:p>
  </w:endnote>
  <w:endnote w:type="continuationSeparator" w:id="0">
    <w:p w14:paraId="055EF48B" w14:textId="77777777" w:rsidR="00236455" w:rsidRDefault="00236455" w:rsidP="00B4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EE5C4" w14:textId="77777777" w:rsidR="00EE0E06" w:rsidRDefault="00EE0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EndPr>
      <w:rPr>
        <w:sz w:val="16"/>
        <w:szCs w:val="16"/>
      </w:rPr>
    </w:sdtEndPr>
    <w:sdtContent>
      <w:sdt>
        <w:sdtPr>
          <w:id w:val="1230273427"/>
          <w:docPartObj>
            <w:docPartGallery w:val="Page Numbers (Top of Page)"/>
            <w:docPartUnique/>
          </w:docPartObj>
        </w:sdtPr>
        <w:sdtEndPr/>
        <w:sdtContent>
          <w:p w14:paraId="53B5AD27" w14:textId="62D827A8" w:rsidR="00723AFC" w:rsidRPr="00723AFC" w:rsidRDefault="00723AFC" w:rsidP="00B321B0">
            <w:pPr>
              <w:pStyle w:val="Footer"/>
              <w:jc w:val="center"/>
              <w:rPr>
                <w:sz w:val="16"/>
                <w:szCs w:val="16"/>
              </w:rPr>
            </w:pPr>
            <w:r>
              <w:t xml:space="preserve">Page </w:t>
            </w:r>
            <w:r>
              <w:rPr>
                <w:b/>
                <w:bCs/>
              </w:rPr>
              <w:fldChar w:fldCharType="begin"/>
            </w:r>
            <w:r>
              <w:rPr>
                <w:b/>
                <w:bCs/>
              </w:rPr>
              <w:instrText xml:space="preserve"> PAGE </w:instrText>
            </w:r>
            <w:r>
              <w:rPr>
                <w:b/>
                <w:bCs/>
              </w:rPr>
              <w:fldChar w:fldCharType="separate"/>
            </w:r>
            <w:r w:rsidR="0012342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23420">
              <w:rPr>
                <w:b/>
                <w:bCs/>
                <w:noProof/>
              </w:rPr>
              <w:t>1</w:t>
            </w:r>
            <w:r>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7BEB" w14:textId="77777777" w:rsidR="00EE0E06" w:rsidRDefault="00EE0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DFAC1" w14:textId="77777777" w:rsidR="00236455" w:rsidRDefault="00236455" w:rsidP="00B4358D">
      <w:r>
        <w:separator/>
      </w:r>
    </w:p>
  </w:footnote>
  <w:footnote w:type="continuationSeparator" w:id="0">
    <w:p w14:paraId="4FF6B061" w14:textId="77777777" w:rsidR="00236455" w:rsidRDefault="00236455" w:rsidP="00B4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8CD4" w14:textId="77777777" w:rsidR="00EE0E06" w:rsidRDefault="00EE0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1700"/>
      <w:gridCol w:w="1613"/>
      <w:gridCol w:w="1442"/>
      <w:gridCol w:w="1868"/>
    </w:tblGrid>
    <w:tr w:rsidR="00611B1A" w:rsidRPr="006520A8" w14:paraId="3A5E713B" w14:textId="77777777" w:rsidTr="00611B1A">
      <w:trPr>
        <w:cantSplit/>
        <w:trHeight w:hRule="exact" w:val="377"/>
      </w:trPr>
      <w:tc>
        <w:tcPr>
          <w:tcW w:w="2700" w:type="dxa"/>
          <w:vMerge w:val="restart"/>
          <w:tcBorders>
            <w:top w:val="nil"/>
            <w:left w:val="nil"/>
            <w:bottom w:val="nil"/>
            <w:right w:val="single" w:sz="8" w:space="0" w:color="auto"/>
          </w:tcBorders>
        </w:tcPr>
        <w:p w14:paraId="264BA1EF" w14:textId="596E503F" w:rsidR="00B4358D" w:rsidRDefault="00611B1A" w:rsidP="00B4358D">
          <w:r>
            <w:rPr>
              <w:noProof/>
            </w:rPr>
            <w:drawing>
              <wp:anchor distT="0" distB="0" distL="114300" distR="114300" simplePos="0" relativeHeight="251659264" behindDoc="0" locked="0" layoutInCell="1" allowOverlap="1" wp14:anchorId="32F5799C" wp14:editId="3FC1CD15">
                <wp:simplePos x="0" y="0"/>
                <wp:positionH relativeFrom="margin">
                  <wp:posOffset>-68580</wp:posOffset>
                </wp:positionH>
                <wp:positionV relativeFrom="paragraph">
                  <wp:posOffset>0</wp:posOffset>
                </wp:positionV>
                <wp:extent cx="1593850" cy="516890"/>
                <wp:effectExtent l="0" t="0" r="6350" b="0"/>
                <wp:wrapSquare wrapText="bothSides"/>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3850" cy="516890"/>
                        </a:xfrm>
                        <a:prstGeom prst="rect">
                          <a:avLst/>
                        </a:prstGeom>
                      </pic:spPr>
                    </pic:pic>
                  </a:graphicData>
                </a:graphic>
                <wp14:sizeRelH relativeFrom="page">
                  <wp14:pctWidth>0</wp14:pctWidth>
                </wp14:sizeRelH>
                <wp14:sizeRelV relativeFrom="page">
                  <wp14:pctHeight>0</wp14:pctHeight>
                </wp14:sizeRelV>
              </wp:anchor>
            </w:drawing>
          </w:r>
        </w:p>
      </w:tc>
      <w:tc>
        <w:tcPr>
          <w:tcW w:w="6660" w:type="dxa"/>
          <w:gridSpan w:val="4"/>
          <w:tcBorders>
            <w:top w:val="single" w:sz="8" w:space="0" w:color="auto"/>
            <w:left w:val="single" w:sz="8" w:space="0" w:color="auto"/>
            <w:bottom w:val="single" w:sz="8" w:space="0" w:color="auto"/>
            <w:right w:val="single" w:sz="8" w:space="0" w:color="auto"/>
          </w:tcBorders>
        </w:tcPr>
        <w:p w14:paraId="3E902168" w14:textId="36F76CAE" w:rsidR="00B4358D" w:rsidRPr="00EB609B" w:rsidRDefault="00B4358D" w:rsidP="006603AA">
          <w:pPr>
            <w:tabs>
              <w:tab w:val="left" w:pos="1332"/>
            </w:tabs>
            <w:ind w:hanging="18"/>
            <w:rPr>
              <w:bCs/>
              <w:sz w:val="22"/>
              <w:szCs w:val="22"/>
            </w:rPr>
          </w:pPr>
          <w:r w:rsidRPr="00EB609B">
            <w:rPr>
              <w:rStyle w:val="SOPLeader"/>
              <w:rFonts w:ascii="Times New Roman" w:hAnsi="Times New Roman"/>
              <w:b w:val="0"/>
              <w:sz w:val="22"/>
              <w:szCs w:val="22"/>
            </w:rPr>
            <w:t xml:space="preserve">CHECKLIST: </w:t>
          </w:r>
          <w:r w:rsidR="00726A93" w:rsidRPr="00726A93">
            <w:rPr>
              <w:bCs/>
            </w:rPr>
            <w:t xml:space="preserve">Checklist, </w:t>
          </w:r>
          <w:r w:rsidR="006603AA">
            <w:rPr>
              <w:bCs/>
            </w:rPr>
            <w:t>Course Content Review</w:t>
          </w:r>
        </w:p>
      </w:tc>
    </w:tr>
    <w:tr w:rsidR="00EE0E06" w:rsidRPr="006520A8" w14:paraId="6F99FE98" w14:textId="77777777" w:rsidTr="00611B1A">
      <w:trPr>
        <w:cantSplit/>
        <w:trHeight w:val="195"/>
      </w:trPr>
      <w:tc>
        <w:tcPr>
          <w:tcW w:w="2700" w:type="dxa"/>
          <w:vMerge/>
          <w:tcBorders>
            <w:left w:val="nil"/>
            <w:bottom w:val="nil"/>
            <w:right w:val="single" w:sz="8" w:space="0" w:color="auto"/>
          </w:tcBorders>
        </w:tcPr>
        <w:p w14:paraId="542AA984" w14:textId="77777777" w:rsidR="00B4358D" w:rsidRDefault="00B4358D" w:rsidP="00B4358D"/>
      </w:tc>
      <w:tc>
        <w:tcPr>
          <w:tcW w:w="1710" w:type="dxa"/>
          <w:tcBorders>
            <w:top w:val="single" w:sz="8" w:space="0" w:color="auto"/>
            <w:left w:val="single" w:sz="8" w:space="0" w:color="auto"/>
            <w:bottom w:val="single" w:sz="8" w:space="0" w:color="auto"/>
            <w:right w:val="single" w:sz="8" w:space="0" w:color="auto"/>
          </w:tcBorders>
          <w:vAlign w:val="center"/>
        </w:tcPr>
        <w:p w14:paraId="03B618EE" w14:textId="77777777" w:rsidR="00B4358D" w:rsidRPr="00EB609B" w:rsidRDefault="00B4358D" w:rsidP="00B4358D">
          <w:pPr>
            <w:pStyle w:val="SOPTableHeader"/>
            <w:rPr>
              <w:rFonts w:ascii="Times New Roman" w:hAnsi="Times New Roman" w:cs="Times New Roman"/>
              <w:sz w:val="22"/>
              <w:szCs w:val="22"/>
            </w:rPr>
          </w:pPr>
          <w:r w:rsidRPr="00EB609B">
            <w:rPr>
              <w:rFonts w:ascii="Times New Roman" w:hAnsi="Times New Roman" w:cs="Times New Roman"/>
              <w:sz w:val="22"/>
              <w:szCs w:val="22"/>
            </w:rPr>
            <w:t>POLICY</w:t>
          </w:r>
        </w:p>
      </w:tc>
      <w:tc>
        <w:tcPr>
          <w:tcW w:w="1620" w:type="dxa"/>
          <w:tcBorders>
            <w:top w:val="single" w:sz="8" w:space="0" w:color="auto"/>
            <w:left w:val="single" w:sz="8" w:space="0" w:color="auto"/>
            <w:bottom w:val="single" w:sz="8" w:space="0" w:color="auto"/>
            <w:right w:val="single" w:sz="8" w:space="0" w:color="auto"/>
          </w:tcBorders>
          <w:vAlign w:val="center"/>
        </w:tcPr>
        <w:p w14:paraId="7BE70C1E" w14:textId="77777777" w:rsidR="00B4358D" w:rsidRPr="00EB609B" w:rsidRDefault="00B4358D" w:rsidP="00B4358D">
          <w:pPr>
            <w:pStyle w:val="SOPTableHeader"/>
            <w:rPr>
              <w:rFonts w:ascii="Times New Roman" w:hAnsi="Times New Roman" w:cs="Times New Roman"/>
              <w:sz w:val="22"/>
              <w:szCs w:val="22"/>
            </w:rPr>
          </w:pPr>
          <w:r w:rsidRPr="00EB609B">
            <w:rPr>
              <w:rFonts w:ascii="Times New Roman" w:hAnsi="Times New Roman" w:cs="Times New Roman"/>
              <w:sz w:val="22"/>
              <w:szCs w:val="22"/>
            </w:rPr>
            <w:t>DATE</w:t>
          </w:r>
        </w:p>
      </w:tc>
      <w:tc>
        <w:tcPr>
          <w:tcW w:w="1446" w:type="dxa"/>
          <w:tcBorders>
            <w:top w:val="single" w:sz="8" w:space="0" w:color="auto"/>
            <w:left w:val="single" w:sz="8" w:space="0" w:color="auto"/>
            <w:bottom w:val="single" w:sz="8" w:space="0" w:color="auto"/>
            <w:right w:val="single" w:sz="8" w:space="0" w:color="auto"/>
          </w:tcBorders>
        </w:tcPr>
        <w:p w14:paraId="69C8DACC" w14:textId="77777777" w:rsidR="00B4358D" w:rsidRPr="00EB609B" w:rsidRDefault="00B4358D" w:rsidP="00B4358D">
          <w:pPr>
            <w:pStyle w:val="SOPTableHeader"/>
            <w:rPr>
              <w:rFonts w:ascii="Times New Roman" w:hAnsi="Times New Roman" w:cs="Times New Roman"/>
              <w:sz w:val="22"/>
              <w:szCs w:val="22"/>
            </w:rPr>
          </w:pPr>
          <w:r w:rsidRPr="00EB609B">
            <w:rPr>
              <w:rFonts w:ascii="Times New Roman" w:hAnsi="Times New Roman" w:cs="Times New Roman"/>
              <w:sz w:val="22"/>
              <w:szCs w:val="22"/>
            </w:rPr>
            <w:t>VERSION</w:t>
          </w:r>
        </w:p>
      </w:tc>
      <w:tc>
        <w:tcPr>
          <w:tcW w:w="1884" w:type="dxa"/>
          <w:tcBorders>
            <w:top w:val="single" w:sz="8" w:space="0" w:color="auto"/>
            <w:left w:val="single" w:sz="8" w:space="0" w:color="auto"/>
            <w:bottom w:val="single" w:sz="8" w:space="0" w:color="auto"/>
            <w:right w:val="single" w:sz="8" w:space="0" w:color="auto"/>
          </w:tcBorders>
          <w:vAlign w:val="center"/>
        </w:tcPr>
        <w:p w14:paraId="597EC6B5" w14:textId="77777777" w:rsidR="00B4358D" w:rsidRPr="00EB609B" w:rsidRDefault="00B4358D" w:rsidP="00B4358D">
          <w:pPr>
            <w:pStyle w:val="SOPTableHeader"/>
            <w:rPr>
              <w:rFonts w:ascii="Times New Roman" w:hAnsi="Times New Roman" w:cs="Times New Roman"/>
              <w:sz w:val="22"/>
              <w:szCs w:val="22"/>
            </w:rPr>
          </w:pPr>
          <w:r w:rsidRPr="00EB609B">
            <w:rPr>
              <w:rFonts w:ascii="Times New Roman" w:hAnsi="Times New Roman" w:cs="Times New Roman"/>
              <w:sz w:val="22"/>
              <w:szCs w:val="22"/>
            </w:rPr>
            <w:t>PAGE</w:t>
          </w:r>
        </w:p>
      </w:tc>
    </w:tr>
    <w:tr w:rsidR="00EE0E06" w:rsidRPr="006520A8" w14:paraId="6EF2694F" w14:textId="77777777" w:rsidTr="006C5090">
      <w:trPr>
        <w:cantSplit/>
        <w:trHeight w:val="322"/>
      </w:trPr>
      <w:tc>
        <w:tcPr>
          <w:tcW w:w="2700" w:type="dxa"/>
          <w:vMerge/>
          <w:tcBorders>
            <w:left w:val="nil"/>
            <w:bottom w:val="nil"/>
            <w:right w:val="single" w:sz="8" w:space="0" w:color="auto"/>
          </w:tcBorders>
        </w:tcPr>
        <w:p w14:paraId="01C8FC31" w14:textId="77777777" w:rsidR="00B4358D" w:rsidRDefault="00B4358D" w:rsidP="00B4358D"/>
      </w:tc>
      <w:tc>
        <w:tcPr>
          <w:tcW w:w="1710" w:type="dxa"/>
          <w:tcBorders>
            <w:top w:val="single" w:sz="8" w:space="0" w:color="auto"/>
            <w:left w:val="single" w:sz="8" w:space="0" w:color="auto"/>
            <w:bottom w:val="single" w:sz="8" w:space="0" w:color="auto"/>
            <w:right w:val="single" w:sz="8" w:space="0" w:color="auto"/>
          </w:tcBorders>
          <w:vAlign w:val="center"/>
        </w:tcPr>
        <w:p w14:paraId="167F97BB" w14:textId="343F297E" w:rsidR="00B4358D" w:rsidRPr="00EB609B" w:rsidRDefault="00726A93" w:rsidP="006C5090">
          <w:pPr>
            <w:pStyle w:val="SOPTableEntry"/>
            <w:rPr>
              <w:rFonts w:ascii="Times New Roman" w:hAnsi="Times New Roman" w:cs="Times New Roman"/>
              <w:sz w:val="22"/>
              <w:szCs w:val="22"/>
            </w:rPr>
          </w:pPr>
          <w:r>
            <w:rPr>
              <w:rFonts w:ascii="Times New Roman" w:hAnsi="Times New Roman" w:cs="Times New Roman"/>
              <w:sz w:val="22"/>
              <w:szCs w:val="22"/>
            </w:rPr>
            <w:t>3</w:t>
          </w:r>
          <w:r w:rsidR="006603AA">
            <w:rPr>
              <w:rFonts w:ascii="Times New Roman" w:hAnsi="Times New Roman" w:cs="Times New Roman"/>
              <w:sz w:val="22"/>
              <w:szCs w:val="22"/>
            </w:rPr>
            <w:t>00.02</w:t>
          </w:r>
        </w:p>
      </w:tc>
      <w:tc>
        <w:tcPr>
          <w:tcW w:w="1620" w:type="dxa"/>
          <w:tcBorders>
            <w:top w:val="single" w:sz="8" w:space="0" w:color="auto"/>
            <w:left w:val="single" w:sz="8" w:space="0" w:color="auto"/>
            <w:bottom w:val="single" w:sz="8" w:space="0" w:color="auto"/>
            <w:right w:val="single" w:sz="8" w:space="0" w:color="auto"/>
          </w:tcBorders>
          <w:vAlign w:val="center"/>
        </w:tcPr>
        <w:p w14:paraId="37EC8FB1" w14:textId="1AD374DA" w:rsidR="00B4358D" w:rsidRPr="00EB609B" w:rsidRDefault="00393E7F" w:rsidP="006C5090">
          <w:pPr>
            <w:pStyle w:val="SOPTableEntry"/>
            <w:rPr>
              <w:rFonts w:ascii="Times New Roman" w:hAnsi="Times New Roman" w:cs="Times New Roman"/>
              <w:sz w:val="22"/>
              <w:szCs w:val="22"/>
            </w:rPr>
          </w:pPr>
          <w:r>
            <w:rPr>
              <w:rFonts w:ascii="Times New Roman" w:hAnsi="Times New Roman" w:cs="Times New Roman"/>
              <w:sz w:val="22"/>
              <w:szCs w:val="22"/>
            </w:rPr>
            <w:t>4/20/2018</w:t>
          </w:r>
        </w:p>
      </w:tc>
      <w:tc>
        <w:tcPr>
          <w:tcW w:w="1446" w:type="dxa"/>
          <w:tcBorders>
            <w:top w:val="single" w:sz="8" w:space="0" w:color="auto"/>
            <w:left w:val="single" w:sz="8" w:space="0" w:color="auto"/>
            <w:bottom w:val="single" w:sz="8" w:space="0" w:color="auto"/>
            <w:right w:val="single" w:sz="8" w:space="0" w:color="auto"/>
          </w:tcBorders>
        </w:tcPr>
        <w:p w14:paraId="095150F8" w14:textId="0E168385" w:rsidR="00B4358D" w:rsidRPr="00EB609B" w:rsidRDefault="00EB609B" w:rsidP="006C5090">
          <w:pPr>
            <w:pStyle w:val="SOPTableEntry"/>
            <w:rPr>
              <w:rFonts w:ascii="Times New Roman" w:hAnsi="Times New Roman" w:cs="Times New Roman"/>
              <w:sz w:val="22"/>
              <w:szCs w:val="22"/>
            </w:rPr>
          </w:pPr>
          <w:bookmarkStart w:id="0" w:name="_GoBack"/>
          <w:bookmarkEnd w:id="0"/>
          <w:r w:rsidRPr="00EB609B">
            <w:rPr>
              <w:rFonts w:ascii="Times New Roman" w:hAnsi="Times New Roman" w:cs="Times New Roman"/>
              <w:sz w:val="22"/>
              <w:szCs w:val="22"/>
            </w:rPr>
            <w:t>1</w:t>
          </w:r>
        </w:p>
      </w:tc>
      <w:tc>
        <w:tcPr>
          <w:tcW w:w="1884" w:type="dxa"/>
          <w:tcBorders>
            <w:top w:val="single" w:sz="8" w:space="0" w:color="auto"/>
            <w:left w:val="single" w:sz="8" w:space="0" w:color="auto"/>
            <w:bottom w:val="single" w:sz="8" w:space="0" w:color="auto"/>
            <w:right w:val="single" w:sz="8" w:space="0" w:color="auto"/>
          </w:tcBorders>
          <w:vAlign w:val="center"/>
        </w:tcPr>
        <w:p w14:paraId="0F9C0181" w14:textId="1787960F" w:rsidR="00B4358D" w:rsidRPr="00EB609B" w:rsidRDefault="00B4358D" w:rsidP="006C5090">
          <w:pPr>
            <w:pStyle w:val="SOPTableEntry"/>
            <w:rPr>
              <w:rFonts w:ascii="Times New Roman" w:hAnsi="Times New Roman" w:cs="Times New Roman"/>
              <w:sz w:val="22"/>
              <w:szCs w:val="22"/>
            </w:rPr>
          </w:pPr>
          <w:r w:rsidRPr="00EB609B">
            <w:rPr>
              <w:rFonts w:ascii="Times New Roman" w:hAnsi="Times New Roman" w:cs="Times New Roman"/>
              <w:sz w:val="22"/>
              <w:szCs w:val="22"/>
            </w:rPr>
            <w:fldChar w:fldCharType="begin"/>
          </w:r>
          <w:r w:rsidRPr="00EB609B">
            <w:rPr>
              <w:rFonts w:ascii="Times New Roman" w:hAnsi="Times New Roman" w:cs="Times New Roman"/>
              <w:sz w:val="22"/>
              <w:szCs w:val="22"/>
            </w:rPr>
            <w:instrText xml:space="preserve"> PAGE </w:instrText>
          </w:r>
          <w:r w:rsidRPr="00EB609B">
            <w:rPr>
              <w:rFonts w:ascii="Times New Roman" w:hAnsi="Times New Roman" w:cs="Times New Roman"/>
              <w:sz w:val="22"/>
              <w:szCs w:val="22"/>
            </w:rPr>
            <w:fldChar w:fldCharType="separate"/>
          </w:r>
          <w:r w:rsidR="00123420">
            <w:rPr>
              <w:rFonts w:ascii="Times New Roman" w:hAnsi="Times New Roman" w:cs="Times New Roman"/>
              <w:noProof/>
              <w:sz w:val="22"/>
              <w:szCs w:val="22"/>
            </w:rPr>
            <w:t>1</w:t>
          </w:r>
          <w:r w:rsidRPr="00EB609B">
            <w:rPr>
              <w:rFonts w:ascii="Times New Roman" w:hAnsi="Times New Roman" w:cs="Times New Roman"/>
              <w:sz w:val="22"/>
              <w:szCs w:val="22"/>
            </w:rPr>
            <w:fldChar w:fldCharType="end"/>
          </w:r>
          <w:r w:rsidRPr="00EB609B">
            <w:rPr>
              <w:rFonts w:ascii="Times New Roman" w:hAnsi="Times New Roman" w:cs="Times New Roman"/>
              <w:sz w:val="22"/>
              <w:szCs w:val="22"/>
            </w:rPr>
            <w:t xml:space="preserve"> of </w:t>
          </w:r>
          <w:r w:rsidRPr="00EB609B">
            <w:rPr>
              <w:rFonts w:ascii="Times New Roman" w:hAnsi="Times New Roman" w:cs="Times New Roman"/>
              <w:sz w:val="22"/>
              <w:szCs w:val="22"/>
            </w:rPr>
            <w:fldChar w:fldCharType="begin"/>
          </w:r>
          <w:r w:rsidRPr="00EB609B">
            <w:rPr>
              <w:rFonts w:ascii="Times New Roman" w:hAnsi="Times New Roman" w:cs="Times New Roman"/>
              <w:sz w:val="22"/>
              <w:szCs w:val="22"/>
            </w:rPr>
            <w:instrText xml:space="preserve"> NUMPAGES </w:instrText>
          </w:r>
          <w:r w:rsidRPr="00EB609B">
            <w:rPr>
              <w:rFonts w:ascii="Times New Roman" w:hAnsi="Times New Roman" w:cs="Times New Roman"/>
              <w:sz w:val="22"/>
              <w:szCs w:val="22"/>
            </w:rPr>
            <w:fldChar w:fldCharType="separate"/>
          </w:r>
          <w:r w:rsidR="00123420">
            <w:rPr>
              <w:rFonts w:ascii="Times New Roman" w:hAnsi="Times New Roman" w:cs="Times New Roman"/>
              <w:noProof/>
              <w:sz w:val="22"/>
              <w:szCs w:val="22"/>
            </w:rPr>
            <w:t>1</w:t>
          </w:r>
          <w:r w:rsidRPr="00EB609B">
            <w:rPr>
              <w:rFonts w:ascii="Times New Roman" w:hAnsi="Times New Roman" w:cs="Times New Roman"/>
              <w:sz w:val="22"/>
              <w:szCs w:val="22"/>
            </w:rPr>
            <w:fldChar w:fldCharType="end"/>
          </w:r>
        </w:p>
      </w:tc>
    </w:tr>
  </w:tbl>
  <w:p w14:paraId="64BEE56C" w14:textId="7DD1170D" w:rsidR="00B4358D" w:rsidRDefault="00B4358D" w:rsidP="00B43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B44C" w14:textId="77777777" w:rsidR="00EE0E06" w:rsidRDefault="00EE0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E20"/>
    <w:multiLevelType w:val="hybridMultilevel"/>
    <w:tmpl w:val="C856386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B0E4EA9"/>
    <w:multiLevelType w:val="hybridMultilevel"/>
    <w:tmpl w:val="CE6EC638"/>
    <w:lvl w:ilvl="0" w:tplc="4BB4BB0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682879"/>
    <w:multiLevelType w:val="multilevel"/>
    <w:tmpl w:val="66C29408"/>
    <w:lvl w:ilvl="0">
      <w:start w:val="1"/>
      <w:numFmt w:val="decimal"/>
      <w:pStyle w:val="ChecklistLevel1"/>
      <w:lvlText w:val="%1"/>
      <w:lvlJc w:val="left"/>
      <w:pPr>
        <w:tabs>
          <w:tab w:val="num" w:pos="720"/>
        </w:tabs>
        <w:ind w:left="720" w:hanging="720"/>
      </w:pPr>
      <w:rPr>
        <w:rFonts w:ascii="Arial Unicode MS" w:eastAsia="Arial Unicode MS" w:hAnsi="Arial Unicode MS" w:hint="eastAsia"/>
        <w:b/>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9602297"/>
    <w:multiLevelType w:val="hybridMultilevel"/>
    <w:tmpl w:val="5CEE6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38"/>
    <w:rsid w:val="000237A2"/>
    <w:rsid w:val="000955EE"/>
    <w:rsid w:val="00105704"/>
    <w:rsid w:val="00123420"/>
    <w:rsid w:val="00236455"/>
    <w:rsid w:val="002B3D1B"/>
    <w:rsid w:val="00380931"/>
    <w:rsid w:val="00393E7F"/>
    <w:rsid w:val="003D7230"/>
    <w:rsid w:val="003E46AA"/>
    <w:rsid w:val="00427C3D"/>
    <w:rsid w:val="0047562D"/>
    <w:rsid w:val="00483513"/>
    <w:rsid w:val="004D5638"/>
    <w:rsid w:val="004D6D27"/>
    <w:rsid w:val="005B6C6F"/>
    <w:rsid w:val="005D38A9"/>
    <w:rsid w:val="005E3CDC"/>
    <w:rsid w:val="00611B1A"/>
    <w:rsid w:val="006603AA"/>
    <w:rsid w:val="006C5090"/>
    <w:rsid w:val="00723AFC"/>
    <w:rsid w:val="00726A93"/>
    <w:rsid w:val="008306D2"/>
    <w:rsid w:val="00866730"/>
    <w:rsid w:val="008C4EDD"/>
    <w:rsid w:val="00911D02"/>
    <w:rsid w:val="00933A5C"/>
    <w:rsid w:val="009E47A4"/>
    <w:rsid w:val="00A26B84"/>
    <w:rsid w:val="00A64702"/>
    <w:rsid w:val="00AD0164"/>
    <w:rsid w:val="00AD6F2B"/>
    <w:rsid w:val="00B321B0"/>
    <w:rsid w:val="00B4358D"/>
    <w:rsid w:val="00B47632"/>
    <w:rsid w:val="00B7541B"/>
    <w:rsid w:val="00CA1232"/>
    <w:rsid w:val="00CA59F1"/>
    <w:rsid w:val="00D21FA8"/>
    <w:rsid w:val="00DA103C"/>
    <w:rsid w:val="00DC6B31"/>
    <w:rsid w:val="00E63020"/>
    <w:rsid w:val="00EA42CC"/>
    <w:rsid w:val="00EB609B"/>
    <w:rsid w:val="00EB7A19"/>
    <w:rsid w:val="00ED4406"/>
    <w:rsid w:val="00EE0E06"/>
    <w:rsid w:val="00EF257F"/>
    <w:rsid w:val="00F2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8D3BBB"/>
  <w15:chartTrackingRefBased/>
  <w15:docId w15:val="{017F6690-1231-440E-99EB-4396E6DE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58D"/>
    <w:pPr>
      <w:tabs>
        <w:tab w:val="center" w:pos="4680"/>
        <w:tab w:val="right" w:pos="9360"/>
      </w:tabs>
    </w:pPr>
  </w:style>
  <w:style w:type="character" w:customStyle="1" w:styleId="HeaderChar">
    <w:name w:val="Header Char"/>
    <w:basedOn w:val="DefaultParagraphFont"/>
    <w:link w:val="Header"/>
    <w:uiPriority w:val="99"/>
    <w:rsid w:val="00B4358D"/>
  </w:style>
  <w:style w:type="paragraph" w:styleId="Footer">
    <w:name w:val="footer"/>
    <w:basedOn w:val="Normal"/>
    <w:link w:val="FooterChar"/>
    <w:uiPriority w:val="99"/>
    <w:unhideWhenUsed/>
    <w:rsid w:val="00B4358D"/>
    <w:pPr>
      <w:tabs>
        <w:tab w:val="center" w:pos="4680"/>
        <w:tab w:val="right" w:pos="9360"/>
      </w:tabs>
    </w:pPr>
  </w:style>
  <w:style w:type="character" w:customStyle="1" w:styleId="FooterChar">
    <w:name w:val="Footer Char"/>
    <w:basedOn w:val="DefaultParagraphFont"/>
    <w:link w:val="Footer"/>
    <w:uiPriority w:val="99"/>
    <w:rsid w:val="00B4358D"/>
  </w:style>
  <w:style w:type="character" w:customStyle="1" w:styleId="SOPLeader">
    <w:name w:val="SOP Leader"/>
    <w:basedOn w:val="DefaultParagraphFont"/>
    <w:rsid w:val="00B4358D"/>
    <w:rPr>
      <w:rFonts w:ascii="Calibri" w:hAnsi="Calibri"/>
      <w:b/>
      <w:sz w:val="24"/>
    </w:rPr>
  </w:style>
  <w:style w:type="paragraph" w:customStyle="1" w:styleId="SOPName">
    <w:name w:val="SOP Name"/>
    <w:basedOn w:val="Normal"/>
    <w:rsid w:val="00B4358D"/>
    <w:rPr>
      <w:rFonts w:ascii="Calibri" w:hAnsi="Calibri" w:cs="Tahoma"/>
      <w:szCs w:val="20"/>
    </w:rPr>
  </w:style>
  <w:style w:type="paragraph" w:customStyle="1" w:styleId="SOPTableHeader">
    <w:name w:val="SOP Table Header"/>
    <w:basedOn w:val="Normal"/>
    <w:rsid w:val="00B4358D"/>
    <w:pPr>
      <w:jc w:val="center"/>
    </w:pPr>
    <w:rPr>
      <w:rFonts w:ascii="Calibri" w:hAnsi="Calibri" w:cs="Tahoma"/>
      <w:sz w:val="20"/>
      <w:szCs w:val="20"/>
    </w:rPr>
  </w:style>
  <w:style w:type="paragraph" w:customStyle="1" w:styleId="SOPTableEntry">
    <w:name w:val="SOP Table Entry"/>
    <w:basedOn w:val="SOPTableHeader"/>
    <w:rsid w:val="00B4358D"/>
    <w:rPr>
      <w:sz w:val="18"/>
    </w:rPr>
  </w:style>
  <w:style w:type="paragraph" w:customStyle="1" w:styleId="ChecklistBasis">
    <w:name w:val="Checklist Basis"/>
    <w:rsid w:val="00B4358D"/>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link w:val="ChecklistLevel1Char"/>
    <w:rsid w:val="00B4358D"/>
    <w:pPr>
      <w:numPr>
        <w:numId w:val="1"/>
      </w:numPr>
      <w:tabs>
        <w:tab w:val="clear" w:pos="720"/>
        <w:tab w:val="left" w:pos="360"/>
      </w:tabs>
      <w:ind w:left="360" w:hanging="360"/>
    </w:pPr>
    <w:rPr>
      <w:b/>
    </w:rPr>
  </w:style>
  <w:style w:type="paragraph" w:customStyle="1" w:styleId="ChecklistLevel2">
    <w:name w:val="Checklist Level 2"/>
    <w:basedOn w:val="ChecklistLevel1"/>
    <w:rsid w:val="00B4358D"/>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B4358D"/>
    <w:pPr>
      <w:numPr>
        <w:ilvl w:val="2"/>
      </w:numPr>
      <w:tabs>
        <w:tab w:val="clear" w:pos="720"/>
        <w:tab w:val="clear" w:pos="2268"/>
        <w:tab w:val="left" w:pos="1728"/>
      </w:tabs>
      <w:ind w:left="1728"/>
    </w:pPr>
  </w:style>
  <w:style w:type="paragraph" w:customStyle="1" w:styleId="ChecklistLevel4">
    <w:name w:val="Checklist Level 4"/>
    <w:basedOn w:val="ChecklistLevel3"/>
    <w:rsid w:val="00B4358D"/>
    <w:pPr>
      <w:numPr>
        <w:ilvl w:val="3"/>
      </w:numPr>
      <w:tabs>
        <w:tab w:val="clear" w:pos="1728"/>
        <w:tab w:val="clear" w:pos="3744"/>
        <w:tab w:val="left" w:pos="3024"/>
      </w:tabs>
      <w:ind w:left="3024"/>
    </w:pPr>
  </w:style>
  <w:style w:type="paragraph" w:styleId="EndnoteText">
    <w:name w:val="endnote text"/>
    <w:basedOn w:val="Normal"/>
    <w:link w:val="EndnoteTextChar"/>
    <w:semiHidden/>
    <w:rsid w:val="00B4358D"/>
    <w:pPr>
      <w:ind w:left="216" w:hanging="216"/>
    </w:pPr>
    <w:rPr>
      <w:sz w:val="18"/>
      <w:szCs w:val="20"/>
    </w:rPr>
  </w:style>
  <w:style w:type="character" w:customStyle="1" w:styleId="EndnoteTextChar">
    <w:name w:val="Endnote Text Char"/>
    <w:basedOn w:val="DefaultParagraphFont"/>
    <w:link w:val="EndnoteText"/>
    <w:semiHidden/>
    <w:rsid w:val="00B4358D"/>
    <w:rPr>
      <w:rFonts w:ascii="Times New Roman" w:eastAsia="Times New Roman" w:hAnsi="Times New Roman" w:cs="Times New Roman"/>
      <w:sz w:val="18"/>
      <w:szCs w:val="20"/>
    </w:rPr>
  </w:style>
  <w:style w:type="character" w:styleId="EndnoteReference">
    <w:name w:val="endnote reference"/>
    <w:basedOn w:val="DefaultParagraphFont"/>
    <w:semiHidden/>
    <w:rsid w:val="00B4358D"/>
    <w:rPr>
      <w:vertAlign w:val="superscript"/>
    </w:rPr>
  </w:style>
  <w:style w:type="paragraph" w:customStyle="1" w:styleId="StatementLevel1">
    <w:name w:val="Statement Level 1"/>
    <w:basedOn w:val="ChecklistBasis"/>
    <w:link w:val="StatementLevel1Char"/>
    <w:rsid w:val="00B4358D"/>
  </w:style>
  <w:style w:type="paragraph" w:customStyle="1" w:styleId="Yes-No">
    <w:name w:val="Yes-No"/>
    <w:basedOn w:val="StatementLevel1"/>
    <w:rsid w:val="00B4358D"/>
    <w:pPr>
      <w:tabs>
        <w:tab w:val="left" w:pos="720"/>
      </w:tabs>
    </w:pPr>
    <w:rPr>
      <w:b/>
    </w:rPr>
  </w:style>
  <w:style w:type="character" w:customStyle="1" w:styleId="StatementLevel1Char">
    <w:name w:val="Statement Level 1 Char"/>
    <w:basedOn w:val="DefaultParagraphFont"/>
    <w:link w:val="StatementLevel1"/>
    <w:rsid w:val="00B4358D"/>
    <w:rPr>
      <w:rFonts w:ascii="Arial Narrow" w:eastAsia="Times New Roman" w:hAnsi="Arial Narrow" w:cs="Times New Roman"/>
      <w:sz w:val="20"/>
      <w:szCs w:val="24"/>
    </w:rPr>
  </w:style>
  <w:style w:type="paragraph" w:styleId="BodyText2">
    <w:name w:val="Body Text 2"/>
    <w:basedOn w:val="Normal"/>
    <w:link w:val="BodyText2Char"/>
    <w:semiHidden/>
    <w:rsid w:val="00AD0164"/>
    <w:pPr>
      <w:spacing w:after="120" w:line="480" w:lineRule="auto"/>
    </w:pPr>
  </w:style>
  <w:style w:type="character" w:customStyle="1" w:styleId="BodyText2Char">
    <w:name w:val="Body Text 2 Char"/>
    <w:basedOn w:val="DefaultParagraphFont"/>
    <w:link w:val="BodyText2"/>
    <w:semiHidden/>
    <w:rsid w:val="00AD0164"/>
    <w:rPr>
      <w:rFonts w:ascii="Times New Roman" w:eastAsia="Times New Roman" w:hAnsi="Times New Roman" w:cs="Times New Roman"/>
      <w:sz w:val="24"/>
      <w:szCs w:val="24"/>
    </w:rPr>
  </w:style>
  <w:style w:type="character" w:customStyle="1" w:styleId="ChecklistLevel1Char">
    <w:name w:val="Checklist Level 1 Char"/>
    <w:basedOn w:val="DefaultParagraphFont"/>
    <w:link w:val="ChecklistLevel1"/>
    <w:rsid w:val="00723AFC"/>
    <w:rPr>
      <w:rFonts w:ascii="Arial Narrow" w:eastAsia="Times New Roman" w:hAnsi="Arial Narrow" w:cs="Times New Roman"/>
      <w:b/>
      <w:sz w:val="20"/>
      <w:szCs w:val="24"/>
    </w:rPr>
  </w:style>
  <w:style w:type="character" w:customStyle="1" w:styleId="spelle">
    <w:name w:val="spelle"/>
    <w:basedOn w:val="DefaultParagraphFont"/>
    <w:rsid w:val="00723AFC"/>
  </w:style>
  <w:style w:type="paragraph" w:customStyle="1" w:styleId="Default">
    <w:name w:val="Default"/>
    <w:rsid w:val="00723AF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6603AA"/>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6603AA"/>
    <w:rPr>
      <w:b/>
      <w:bCs/>
    </w:rPr>
  </w:style>
  <w:style w:type="character" w:styleId="Hyperlink">
    <w:name w:val="Hyperlink"/>
    <w:basedOn w:val="DefaultParagraphFont"/>
    <w:uiPriority w:val="99"/>
    <w:semiHidden/>
    <w:unhideWhenUsed/>
    <w:rsid w:val="00911D02"/>
    <w:rPr>
      <w:strike w:val="0"/>
      <w:dstrike w:val="0"/>
      <w:color w:val="006389"/>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p.mit.edu/compliance/export-control/teaching-courses-abroad-and-online/teaching-abroa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liance.rice.edu/export-control/background/deemed-exports-and-fundamental-research-exempt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mit.edu/compliance/export-controls/export-control-topics/scope-of-export-contro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sp.mit.edu/compliance/export-control/teaching-courses-abroad-and-online/teaching-abro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p.mit.edu/compliance/export-control/teaching-courses-abroad-and-online/teaching-abroa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E5969-6DBE-4197-BEA6-5963E841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Ballard</dc:creator>
  <cp:keywords/>
  <dc:description/>
  <cp:lastModifiedBy>Ballard, Rebecca</cp:lastModifiedBy>
  <cp:revision>10</cp:revision>
  <cp:lastPrinted>2019-05-22T13:29:00Z</cp:lastPrinted>
  <dcterms:created xsi:type="dcterms:W3CDTF">2018-05-04T15:07:00Z</dcterms:created>
  <dcterms:modified xsi:type="dcterms:W3CDTF">2019-05-30T13:46:00Z</dcterms:modified>
  <cp:category/>
</cp:coreProperties>
</file>