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D4EE" w14:textId="3C317662" w:rsidR="00E82DE2" w:rsidRPr="003C7C76" w:rsidRDefault="00E82DE2" w:rsidP="003C7C76">
      <w:pPr>
        <w:jc w:val="center"/>
        <w:rPr>
          <w:sz w:val="24"/>
          <w:szCs w:val="24"/>
        </w:rPr>
      </w:pPr>
      <w:r w:rsidRPr="003C7C76">
        <w:rPr>
          <w:sz w:val="24"/>
          <w:szCs w:val="24"/>
        </w:rPr>
        <w:t>Faculty Senate</w:t>
      </w:r>
      <w:r w:rsidR="00E475AE">
        <w:rPr>
          <w:sz w:val="24"/>
          <w:szCs w:val="24"/>
        </w:rPr>
        <w:t xml:space="preserve"> Meeting</w:t>
      </w:r>
    </w:p>
    <w:p w14:paraId="6ECF14F6" w14:textId="54D8C019" w:rsidR="00E82DE2" w:rsidRPr="003C7C76" w:rsidRDefault="00FA16EA" w:rsidP="003C7C76">
      <w:pPr>
        <w:jc w:val="center"/>
        <w:rPr>
          <w:sz w:val="24"/>
          <w:szCs w:val="24"/>
        </w:rPr>
      </w:pPr>
      <w:r>
        <w:rPr>
          <w:sz w:val="24"/>
          <w:szCs w:val="24"/>
        </w:rPr>
        <w:t xml:space="preserve">Dec </w:t>
      </w:r>
      <w:r w:rsidR="009472A0">
        <w:rPr>
          <w:sz w:val="24"/>
          <w:szCs w:val="24"/>
        </w:rPr>
        <w:t>9</w:t>
      </w:r>
      <w:r w:rsidR="00D255CB">
        <w:rPr>
          <w:sz w:val="24"/>
          <w:szCs w:val="24"/>
        </w:rPr>
        <w:t>, 2022</w:t>
      </w:r>
    </w:p>
    <w:p w14:paraId="552A5F62" w14:textId="3BE1B202" w:rsidR="00E82DE2" w:rsidRPr="003C7C76" w:rsidRDefault="009472A0" w:rsidP="003C7C76">
      <w:pPr>
        <w:jc w:val="center"/>
        <w:rPr>
          <w:sz w:val="24"/>
          <w:szCs w:val="24"/>
        </w:rPr>
      </w:pPr>
      <w:r>
        <w:rPr>
          <w:sz w:val="24"/>
          <w:szCs w:val="24"/>
        </w:rPr>
        <w:t>UC Bayview 320</w:t>
      </w:r>
    </w:p>
    <w:p w14:paraId="2B5E6D1D" w14:textId="1E5743F7" w:rsidR="00425961" w:rsidRDefault="00425961" w:rsidP="00425961">
      <w:pPr>
        <w:pStyle w:val="ListParagraph"/>
        <w:numPr>
          <w:ilvl w:val="0"/>
          <w:numId w:val="7"/>
        </w:numPr>
      </w:pPr>
      <w:r>
        <w:t xml:space="preserve">Meeting </w:t>
      </w:r>
      <w:r w:rsidR="00D81681">
        <w:t xml:space="preserve">was </w:t>
      </w:r>
      <w:r>
        <w:t>called to order.</w:t>
      </w:r>
    </w:p>
    <w:p w14:paraId="34BD6260" w14:textId="16EE1ED6" w:rsidR="00FE3E81" w:rsidRDefault="00425961" w:rsidP="00A83352">
      <w:pPr>
        <w:pStyle w:val="ListParagraph"/>
        <w:numPr>
          <w:ilvl w:val="0"/>
          <w:numId w:val="7"/>
        </w:numPr>
      </w:pPr>
      <w:r>
        <w:t>Attendance:</w:t>
      </w:r>
      <w:r w:rsidR="00E860A7">
        <w:t xml:space="preserve"> see table</w:t>
      </w:r>
    </w:p>
    <w:tbl>
      <w:tblPr>
        <w:tblStyle w:val="TableGrid"/>
        <w:tblW w:w="0" w:type="auto"/>
        <w:tblLook w:val="04A0" w:firstRow="1" w:lastRow="0" w:firstColumn="1" w:lastColumn="0" w:noHBand="0" w:noVBand="1"/>
      </w:tblPr>
      <w:tblGrid>
        <w:gridCol w:w="1423"/>
        <w:gridCol w:w="547"/>
        <w:gridCol w:w="590"/>
        <w:gridCol w:w="626"/>
        <w:gridCol w:w="591"/>
        <w:gridCol w:w="726"/>
        <w:gridCol w:w="712"/>
        <w:gridCol w:w="1980"/>
        <w:gridCol w:w="900"/>
        <w:gridCol w:w="810"/>
        <w:gridCol w:w="810"/>
        <w:gridCol w:w="810"/>
        <w:gridCol w:w="810"/>
        <w:gridCol w:w="720"/>
      </w:tblGrid>
      <w:tr w:rsidR="00795F9D" w:rsidRPr="008E452C" w14:paraId="154D3C72" w14:textId="3A5D8DDC" w:rsidTr="00795F9D">
        <w:tc>
          <w:tcPr>
            <w:tcW w:w="1423" w:type="dxa"/>
          </w:tcPr>
          <w:p w14:paraId="6073C867" w14:textId="77777777" w:rsidR="00795F9D" w:rsidRPr="008E452C" w:rsidRDefault="00795F9D" w:rsidP="00551481">
            <w:pPr>
              <w:rPr>
                <w:b/>
                <w:bCs/>
              </w:rPr>
            </w:pPr>
            <w:r>
              <w:rPr>
                <w:b/>
                <w:bCs/>
              </w:rPr>
              <w:t>Senators</w:t>
            </w:r>
          </w:p>
        </w:tc>
        <w:tc>
          <w:tcPr>
            <w:tcW w:w="547" w:type="dxa"/>
          </w:tcPr>
          <w:p w14:paraId="54DBF4DA" w14:textId="77777777" w:rsidR="00795F9D" w:rsidRPr="008E452C" w:rsidRDefault="00795F9D" w:rsidP="00551481">
            <w:pPr>
              <w:rPr>
                <w:b/>
                <w:bCs/>
              </w:rPr>
            </w:pPr>
            <w:r w:rsidRPr="008E452C">
              <w:rPr>
                <w:b/>
                <w:bCs/>
              </w:rPr>
              <w:t>Apr 22</w:t>
            </w:r>
          </w:p>
        </w:tc>
        <w:tc>
          <w:tcPr>
            <w:tcW w:w="590" w:type="dxa"/>
          </w:tcPr>
          <w:p w14:paraId="1F28A228" w14:textId="17CCC4D4" w:rsidR="00795F9D" w:rsidRDefault="00795F9D" w:rsidP="00551481">
            <w:pPr>
              <w:rPr>
                <w:b/>
                <w:bCs/>
              </w:rPr>
            </w:pPr>
            <w:r>
              <w:rPr>
                <w:b/>
                <w:bCs/>
              </w:rPr>
              <w:t>Aug 26</w:t>
            </w:r>
          </w:p>
        </w:tc>
        <w:tc>
          <w:tcPr>
            <w:tcW w:w="626" w:type="dxa"/>
          </w:tcPr>
          <w:p w14:paraId="139BEA83" w14:textId="29D2AEFC" w:rsidR="00795F9D" w:rsidRDefault="00795F9D" w:rsidP="00551481">
            <w:pPr>
              <w:rPr>
                <w:b/>
                <w:bCs/>
              </w:rPr>
            </w:pPr>
            <w:r>
              <w:rPr>
                <w:b/>
                <w:bCs/>
              </w:rPr>
              <w:t>Sept 16</w:t>
            </w:r>
          </w:p>
        </w:tc>
        <w:tc>
          <w:tcPr>
            <w:tcW w:w="591" w:type="dxa"/>
          </w:tcPr>
          <w:p w14:paraId="41D6072E" w14:textId="28EA20CC" w:rsidR="00795F9D" w:rsidRDefault="00795F9D" w:rsidP="00551481">
            <w:pPr>
              <w:rPr>
                <w:b/>
                <w:bCs/>
              </w:rPr>
            </w:pPr>
            <w:r>
              <w:rPr>
                <w:b/>
                <w:bCs/>
              </w:rPr>
              <w:t>Oct 14</w:t>
            </w:r>
          </w:p>
        </w:tc>
        <w:tc>
          <w:tcPr>
            <w:tcW w:w="726" w:type="dxa"/>
          </w:tcPr>
          <w:p w14:paraId="48895EE7" w14:textId="3CBF6EF4" w:rsidR="00795F9D" w:rsidRDefault="00795F9D" w:rsidP="00551481">
            <w:pPr>
              <w:rPr>
                <w:b/>
                <w:bCs/>
              </w:rPr>
            </w:pPr>
            <w:r>
              <w:rPr>
                <w:b/>
                <w:bCs/>
              </w:rPr>
              <w:t>Nov 18</w:t>
            </w:r>
          </w:p>
        </w:tc>
        <w:tc>
          <w:tcPr>
            <w:tcW w:w="712" w:type="dxa"/>
          </w:tcPr>
          <w:p w14:paraId="5231EB4A" w14:textId="10184B3B" w:rsidR="00795F9D" w:rsidRDefault="00795F9D" w:rsidP="00551481">
            <w:pPr>
              <w:rPr>
                <w:b/>
                <w:bCs/>
              </w:rPr>
            </w:pPr>
            <w:r>
              <w:rPr>
                <w:b/>
                <w:bCs/>
              </w:rPr>
              <w:t>Dec 9</w:t>
            </w:r>
          </w:p>
        </w:tc>
        <w:tc>
          <w:tcPr>
            <w:tcW w:w="1980" w:type="dxa"/>
          </w:tcPr>
          <w:p w14:paraId="087D2C21" w14:textId="5A0A24C8" w:rsidR="00795F9D" w:rsidRPr="008E452C" w:rsidRDefault="00795F9D" w:rsidP="00551481">
            <w:pPr>
              <w:rPr>
                <w:b/>
                <w:bCs/>
              </w:rPr>
            </w:pPr>
            <w:r>
              <w:rPr>
                <w:b/>
                <w:bCs/>
              </w:rPr>
              <w:t>Senators</w:t>
            </w:r>
          </w:p>
        </w:tc>
        <w:tc>
          <w:tcPr>
            <w:tcW w:w="900" w:type="dxa"/>
          </w:tcPr>
          <w:p w14:paraId="5C70CD9C" w14:textId="071025C5" w:rsidR="00795F9D" w:rsidRPr="008E452C" w:rsidRDefault="00795F9D" w:rsidP="00551481">
            <w:pPr>
              <w:rPr>
                <w:b/>
                <w:bCs/>
              </w:rPr>
            </w:pPr>
            <w:r w:rsidRPr="008E452C">
              <w:rPr>
                <w:b/>
                <w:bCs/>
              </w:rPr>
              <w:t>Apr 22</w:t>
            </w:r>
          </w:p>
        </w:tc>
        <w:tc>
          <w:tcPr>
            <w:tcW w:w="810" w:type="dxa"/>
          </w:tcPr>
          <w:p w14:paraId="39685536" w14:textId="1185AACB" w:rsidR="00795F9D" w:rsidRPr="008E452C" w:rsidRDefault="00795F9D" w:rsidP="00551481">
            <w:pPr>
              <w:rPr>
                <w:b/>
                <w:bCs/>
              </w:rPr>
            </w:pPr>
            <w:r>
              <w:rPr>
                <w:b/>
                <w:bCs/>
              </w:rPr>
              <w:t>Aug 26</w:t>
            </w:r>
          </w:p>
        </w:tc>
        <w:tc>
          <w:tcPr>
            <w:tcW w:w="810" w:type="dxa"/>
          </w:tcPr>
          <w:p w14:paraId="331E9F78" w14:textId="0E10FCCA" w:rsidR="00795F9D" w:rsidRDefault="00795F9D" w:rsidP="00551481">
            <w:pPr>
              <w:rPr>
                <w:b/>
                <w:bCs/>
              </w:rPr>
            </w:pPr>
            <w:r>
              <w:rPr>
                <w:b/>
                <w:bCs/>
              </w:rPr>
              <w:t>Sept 16</w:t>
            </w:r>
          </w:p>
        </w:tc>
        <w:tc>
          <w:tcPr>
            <w:tcW w:w="810" w:type="dxa"/>
          </w:tcPr>
          <w:p w14:paraId="6248BDDA" w14:textId="5E2D10CD" w:rsidR="00795F9D" w:rsidRDefault="00795F9D" w:rsidP="00551481">
            <w:pPr>
              <w:rPr>
                <w:b/>
                <w:bCs/>
              </w:rPr>
            </w:pPr>
            <w:r>
              <w:rPr>
                <w:b/>
                <w:bCs/>
              </w:rPr>
              <w:t>Oct 14</w:t>
            </w:r>
          </w:p>
        </w:tc>
        <w:tc>
          <w:tcPr>
            <w:tcW w:w="810" w:type="dxa"/>
          </w:tcPr>
          <w:p w14:paraId="0F970D40" w14:textId="53017F04" w:rsidR="00795F9D" w:rsidRDefault="00795F9D" w:rsidP="00551481">
            <w:pPr>
              <w:rPr>
                <w:b/>
                <w:bCs/>
              </w:rPr>
            </w:pPr>
            <w:r>
              <w:rPr>
                <w:b/>
                <w:bCs/>
              </w:rPr>
              <w:t>Nov 18</w:t>
            </w:r>
          </w:p>
        </w:tc>
        <w:tc>
          <w:tcPr>
            <w:tcW w:w="720" w:type="dxa"/>
          </w:tcPr>
          <w:p w14:paraId="3217F927" w14:textId="0A2A79B0" w:rsidR="00795F9D" w:rsidRDefault="00795F9D" w:rsidP="00551481">
            <w:pPr>
              <w:rPr>
                <w:b/>
                <w:bCs/>
              </w:rPr>
            </w:pPr>
            <w:r>
              <w:rPr>
                <w:b/>
                <w:bCs/>
              </w:rPr>
              <w:t>Dec 9</w:t>
            </w:r>
          </w:p>
        </w:tc>
      </w:tr>
      <w:tr w:rsidR="00795F9D" w14:paraId="1D5E354B" w14:textId="14B929C3" w:rsidTr="00795F9D">
        <w:tc>
          <w:tcPr>
            <w:tcW w:w="1423" w:type="dxa"/>
          </w:tcPr>
          <w:p w14:paraId="4F148E72" w14:textId="57B7C14C" w:rsidR="00795F9D" w:rsidRDefault="00795F9D" w:rsidP="002F2BB9">
            <w:pPr>
              <w:pStyle w:val="xmsolistparagraph"/>
              <w:ind w:left="0"/>
              <w:rPr>
                <w:rFonts w:eastAsia="Times New Roman"/>
              </w:rPr>
            </w:pPr>
            <w:r w:rsidRPr="006124BE">
              <w:rPr>
                <w:rFonts w:eastAsia="Times New Roman"/>
              </w:rPr>
              <w:t>Mohamed Ahmed (COS)</w:t>
            </w:r>
          </w:p>
        </w:tc>
        <w:tc>
          <w:tcPr>
            <w:tcW w:w="547" w:type="dxa"/>
          </w:tcPr>
          <w:p w14:paraId="62A98B9F" w14:textId="77777777" w:rsidR="00795F9D" w:rsidRDefault="00795F9D" w:rsidP="002F2BB9">
            <w:r>
              <w:t>0</w:t>
            </w:r>
          </w:p>
        </w:tc>
        <w:tc>
          <w:tcPr>
            <w:tcW w:w="590" w:type="dxa"/>
          </w:tcPr>
          <w:p w14:paraId="50D3F6F0" w14:textId="4F5FE6A4" w:rsidR="00795F9D" w:rsidRDefault="00795F9D" w:rsidP="002F2BB9">
            <w:pPr>
              <w:rPr>
                <w:rFonts w:eastAsia="Times New Roman"/>
              </w:rPr>
            </w:pPr>
            <w:r>
              <w:rPr>
                <w:rFonts w:eastAsia="Times New Roman"/>
              </w:rPr>
              <w:t>0</w:t>
            </w:r>
          </w:p>
        </w:tc>
        <w:tc>
          <w:tcPr>
            <w:tcW w:w="626" w:type="dxa"/>
          </w:tcPr>
          <w:p w14:paraId="73B71276" w14:textId="77777777" w:rsidR="00795F9D" w:rsidRDefault="00795F9D" w:rsidP="002F2BB9">
            <w:pPr>
              <w:pStyle w:val="xmsolistparagraph"/>
              <w:ind w:left="0"/>
            </w:pPr>
          </w:p>
        </w:tc>
        <w:tc>
          <w:tcPr>
            <w:tcW w:w="591" w:type="dxa"/>
          </w:tcPr>
          <w:p w14:paraId="208909AE" w14:textId="7919B0FB" w:rsidR="00795F9D" w:rsidRDefault="00795F9D" w:rsidP="002F2BB9">
            <w:pPr>
              <w:pStyle w:val="xmsolistparagraph"/>
              <w:ind w:left="0"/>
            </w:pPr>
            <w:r>
              <w:t>X?</w:t>
            </w:r>
          </w:p>
        </w:tc>
        <w:tc>
          <w:tcPr>
            <w:tcW w:w="726" w:type="dxa"/>
          </w:tcPr>
          <w:p w14:paraId="4CDA9DEB" w14:textId="04FC7B70" w:rsidR="00795F9D" w:rsidRDefault="00425181" w:rsidP="002F2BB9">
            <w:pPr>
              <w:pStyle w:val="xmsolistparagraph"/>
              <w:ind w:left="0"/>
            </w:pPr>
            <w:r>
              <w:t>x</w:t>
            </w:r>
          </w:p>
        </w:tc>
        <w:tc>
          <w:tcPr>
            <w:tcW w:w="712" w:type="dxa"/>
          </w:tcPr>
          <w:p w14:paraId="6E646CFF" w14:textId="70A876B4" w:rsidR="00795F9D" w:rsidRDefault="00AA07E9" w:rsidP="002F2BB9">
            <w:pPr>
              <w:pStyle w:val="xmsolistparagraph"/>
              <w:ind w:left="0"/>
            </w:pPr>
            <w:r>
              <w:t>a</w:t>
            </w:r>
          </w:p>
        </w:tc>
        <w:tc>
          <w:tcPr>
            <w:tcW w:w="1980" w:type="dxa"/>
          </w:tcPr>
          <w:p w14:paraId="7FA7A3EA" w14:textId="2EFB010F" w:rsidR="00795F9D" w:rsidRDefault="00795F9D" w:rsidP="002F2BB9">
            <w:pPr>
              <w:pStyle w:val="xmsolistparagraph"/>
              <w:ind w:left="0"/>
            </w:pPr>
            <w:r>
              <w:t>Catherine Harrel</w:t>
            </w:r>
          </w:p>
          <w:p w14:paraId="6BD3C44E" w14:textId="5D485792" w:rsidR="00795F9D" w:rsidRDefault="00795F9D" w:rsidP="002F2BB9">
            <w:r>
              <w:t>(CONHS)</w:t>
            </w:r>
          </w:p>
        </w:tc>
        <w:tc>
          <w:tcPr>
            <w:tcW w:w="900" w:type="dxa"/>
          </w:tcPr>
          <w:p w14:paraId="4735501C" w14:textId="3B5456C7" w:rsidR="00795F9D" w:rsidRDefault="00795F9D" w:rsidP="002F2BB9">
            <w:r>
              <w:t>x</w:t>
            </w:r>
          </w:p>
        </w:tc>
        <w:tc>
          <w:tcPr>
            <w:tcW w:w="810" w:type="dxa"/>
          </w:tcPr>
          <w:p w14:paraId="21B94768" w14:textId="2D91E8DC" w:rsidR="00795F9D" w:rsidRDefault="00795F9D" w:rsidP="002F2BB9">
            <w:r>
              <w:t>x</w:t>
            </w:r>
          </w:p>
        </w:tc>
        <w:tc>
          <w:tcPr>
            <w:tcW w:w="810" w:type="dxa"/>
          </w:tcPr>
          <w:p w14:paraId="536FC2D6" w14:textId="7B9D8FBB" w:rsidR="00795F9D" w:rsidRDefault="00795F9D" w:rsidP="002F2BB9">
            <w:r>
              <w:t>x</w:t>
            </w:r>
          </w:p>
        </w:tc>
        <w:tc>
          <w:tcPr>
            <w:tcW w:w="810" w:type="dxa"/>
          </w:tcPr>
          <w:p w14:paraId="7E30EF73" w14:textId="5D533748" w:rsidR="00795F9D" w:rsidRDefault="00795F9D" w:rsidP="002F2BB9">
            <w:r>
              <w:t>x</w:t>
            </w:r>
          </w:p>
        </w:tc>
        <w:tc>
          <w:tcPr>
            <w:tcW w:w="810" w:type="dxa"/>
          </w:tcPr>
          <w:p w14:paraId="4F63CEE5" w14:textId="516B193B" w:rsidR="00795F9D" w:rsidRDefault="003A0E7F" w:rsidP="002F2BB9">
            <w:r>
              <w:t>x</w:t>
            </w:r>
          </w:p>
        </w:tc>
        <w:tc>
          <w:tcPr>
            <w:tcW w:w="720" w:type="dxa"/>
          </w:tcPr>
          <w:p w14:paraId="1E83D92F" w14:textId="317BFB62" w:rsidR="00795F9D" w:rsidRDefault="001B5024" w:rsidP="002F2BB9">
            <w:r>
              <w:t>x</w:t>
            </w:r>
          </w:p>
        </w:tc>
      </w:tr>
      <w:tr w:rsidR="00795F9D" w14:paraId="755EC220" w14:textId="16577F7A" w:rsidTr="00795F9D">
        <w:tc>
          <w:tcPr>
            <w:tcW w:w="1423" w:type="dxa"/>
          </w:tcPr>
          <w:p w14:paraId="422F529E" w14:textId="77777777" w:rsidR="00795F9D" w:rsidRDefault="00795F9D" w:rsidP="00C76039">
            <w:pPr>
              <w:pStyle w:val="xmsolistparagraph"/>
              <w:ind w:left="0"/>
              <w:rPr>
                <w:rFonts w:eastAsia="Times New Roman"/>
              </w:rPr>
            </w:pPr>
            <w:r>
              <w:rPr>
                <w:rFonts w:eastAsia="Times New Roman"/>
              </w:rPr>
              <w:t>Dr. Rosie Banda (COEHD)</w:t>
            </w:r>
          </w:p>
        </w:tc>
        <w:tc>
          <w:tcPr>
            <w:tcW w:w="547" w:type="dxa"/>
          </w:tcPr>
          <w:p w14:paraId="2C813F1B" w14:textId="77777777" w:rsidR="00795F9D" w:rsidRDefault="00795F9D" w:rsidP="00C76039">
            <w:r>
              <w:t>X</w:t>
            </w:r>
          </w:p>
        </w:tc>
        <w:tc>
          <w:tcPr>
            <w:tcW w:w="590" w:type="dxa"/>
          </w:tcPr>
          <w:p w14:paraId="188EFD4D" w14:textId="70428685" w:rsidR="00795F9D" w:rsidRDefault="00795F9D" w:rsidP="00C76039">
            <w:pPr>
              <w:rPr>
                <w:rFonts w:eastAsia="Times New Roman"/>
              </w:rPr>
            </w:pPr>
            <w:r>
              <w:rPr>
                <w:rFonts w:eastAsia="Times New Roman"/>
              </w:rPr>
              <w:t>x</w:t>
            </w:r>
          </w:p>
        </w:tc>
        <w:tc>
          <w:tcPr>
            <w:tcW w:w="626" w:type="dxa"/>
          </w:tcPr>
          <w:p w14:paraId="08FD6FEF" w14:textId="16987CAB" w:rsidR="00795F9D" w:rsidRDefault="00795F9D" w:rsidP="00C76039">
            <w:pPr>
              <w:rPr>
                <w:rFonts w:eastAsia="Times New Roman"/>
              </w:rPr>
            </w:pPr>
            <w:r>
              <w:rPr>
                <w:rFonts w:eastAsia="Times New Roman"/>
              </w:rPr>
              <w:t>x</w:t>
            </w:r>
          </w:p>
        </w:tc>
        <w:tc>
          <w:tcPr>
            <w:tcW w:w="591" w:type="dxa"/>
          </w:tcPr>
          <w:p w14:paraId="5CF16370" w14:textId="56A72218" w:rsidR="00795F9D" w:rsidRDefault="00795F9D" w:rsidP="00C76039">
            <w:pPr>
              <w:rPr>
                <w:rFonts w:eastAsia="Times New Roman"/>
              </w:rPr>
            </w:pPr>
            <w:r>
              <w:rPr>
                <w:rFonts w:eastAsia="Times New Roman"/>
              </w:rPr>
              <w:t>x</w:t>
            </w:r>
          </w:p>
        </w:tc>
        <w:tc>
          <w:tcPr>
            <w:tcW w:w="726" w:type="dxa"/>
          </w:tcPr>
          <w:p w14:paraId="09152779" w14:textId="1C3A47F8" w:rsidR="00795F9D" w:rsidRDefault="00E801CE" w:rsidP="00C76039">
            <w:pPr>
              <w:rPr>
                <w:rFonts w:eastAsia="Times New Roman"/>
              </w:rPr>
            </w:pPr>
            <w:r>
              <w:rPr>
                <w:rFonts w:eastAsia="Times New Roman"/>
              </w:rPr>
              <w:t>a</w:t>
            </w:r>
          </w:p>
        </w:tc>
        <w:tc>
          <w:tcPr>
            <w:tcW w:w="712" w:type="dxa"/>
          </w:tcPr>
          <w:p w14:paraId="30D5294A" w14:textId="1CA3ABDE" w:rsidR="00795F9D" w:rsidRDefault="0099489B" w:rsidP="00C76039">
            <w:pPr>
              <w:rPr>
                <w:rFonts w:eastAsia="Times New Roman"/>
              </w:rPr>
            </w:pPr>
            <w:r>
              <w:rPr>
                <w:rFonts w:eastAsia="Times New Roman"/>
              </w:rPr>
              <w:t>x</w:t>
            </w:r>
          </w:p>
        </w:tc>
        <w:tc>
          <w:tcPr>
            <w:tcW w:w="1980" w:type="dxa"/>
          </w:tcPr>
          <w:p w14:paraId="3658B42E" w14:textId="589A41A5" w:rsidR="00795F9D" w:rsidRDefault="00795F9D" w:rsidP="00C76039">
            <w:r>
              <w:rPr>
                <w:rFonts w:eastAsia="Times New Roman"/>
              </w:rPr>
              <w:t>Dr. Robin Johnson</w:t>
            </w:r>
          </w:p>
        </w:tc>
        <w:tc>
          <w:tcPr>
            <w:tcW w:w="900" w:type="dxa"/>
          </w:tcPr>
          <w:p w14:paraId="420E1783" w14:textId="15502FEF" w:rsidR="00795F9D" w:rsidRDefault="00795F9D" w:rsidP="00C76039">
            <w:r>
              <w:t>X</w:t>
            </w:r>
          </w:p>
        </w:tc>
        <w:tc>
          <w:tcPr>
            <w:tcW w:w="810" w:type="dxa"/>
          </w:tcPr>
          <w:p w14:paraId="25D0039F" w14:textId="404B8F0F" w:rsidR="00795F9D" w:rsidRDefault="00795F9D" w:rsidP="00C76039">
            <w:r>
              <w:t>x</w:t>
            </w:r>
          </w:p>
        </w:tc>
        <w:tc>
          <w:tcPr>
            <w:tcW w:w="810" w:type="dxa"/>
          </w:tcPr>
          <w:p w14:paraId="2DC6DE0E" w14:textId="18B55424" w:rsidR="00795F9D" w:rsidRDefault="002E09D1" w:rsidP="00C76039">
            <w:r>
              <w:t>a</w:t>
            </w:r>
          </w:p>
        </w:tc>
        <w:tc>
          <w:tcPr>
            <w:tcW w:w="810" w:type="dxa"/>
          </w:tcPr>
          <w:p w14:paraId="1E6E0F09" w14:textId="093D9FAA" w:rsidR="00795F9D" w:rsidRDefault="00795F9D" w:rsidP="00C76039">
            <w:r>
              <w:t>x</w:t>
            </w:r>
          </w:p>
        </w:tc>
        <w:tc>
          <w:tcPr>
            <w:tcW w:w="810" w:type="dxa"/>
          </w:tcPr>
          <w:p w14:paraId="3F7CFF35" w14:textId="0BCF3E75" w:rsidR="00795F9D" w:rsidRDefault="00406943" w:rsidP="00C76039">
            <w:r>
              <w:t>x</w:t>
            </w:r>
          </w:p>
        </w:tc>
        <w:tc>
          <w:tcPr>
            <w:tcW w:w="720" w:type="dxa"/>
          </w:tcPr>
          <w:p w14:paraId="35C21E92" w14:textId="579D3447" w:rsidR="00795F9D" w:rsidRDefault="001B5024" w:rsidP="00C76039">
            <w:r>
              <w:t>x</w:t>
            </w:r>
          </w:p>
        </w:tc>
      </w:tr>
      <w:tr w:rsidR="00795F9D" w14:paraId="37AE7513" w14:textId="73464520" w:rsidTr="00795F9D">
        <w:tc>
          <w:tcPr>
            <w:tcW w:w="1423" w:type="dxa"/>
          </w:tcPr>
          <w:p w14:paraId="4F4A453A" w14:textId="77777777" w:rsidR="00795F9D" w:rsidRDefault="00795F9D" w:rsidP="00C76039">
            <w:pPr>
              <w:pStyle w:val="xmsolistparagraph"/>
              <w:ind w:left="0"/>
              <w:rPr>
                <w:rFonts w:eastAsia="Times New Roman"/>
              </w:rPr>
            </w:pPr>
            <w:r>
              <w:rPr>
                <w:rFonts w:eastAsia="Times New Roman"/>
              </w:rPr>
              <w:t>Dr. Ross Bernhardt (CLA)</w:t>
            </w:r>
          </w:p>
        </w:tc>
        <w:tc>
          <w:tcPr>
            <w:tcW w:w="547" w:type="dxa"/>
          </w:tcPr>
          <w:p w14:paraId="6F4EA8CB" w14:textId="77777777" w:rsidR="00795F9D" w:rsidRDefault="00795F9D" w:rsidP="00C76039">
            <w:r>
              <w:t>X</w:t>
            </w:r>
          </w:p>
        </w:tc>
        <w:tc>
          <w:tcPr>
            <w:tcW w:w="590" w:type="dxa"/>
          </w:tcPr>
          <w:p w14:paraId="1CEB641B" w14:textId="43A26EF7" w:rsidR="00795F9D" w:rsidRDefault="00795F9D" w:rsidP="00C76039">
            <w:pPr>
              <w:rPr>
                <w:rFonts w:eastAsia="Times New Roman"/>
              </w:rPr>
            </w:pPr>
            <w:r>
              <w:rPr>
                <w:rFonts w:eastAsia="Times New Roman"/>
              </w:rPr>
              <w:t>x</w:t>
            </w:r>
          </w:p>
        </w:tc>
        <w:tc>
          <w:tcPr>
            <w:tcW w:w="626" w:type="dxa"/>
          </w:tcPr>
          <w:p w14:paraId="2EB02149" w14:textId="659F512E" w:rsidR="00795F9D" w:rsidRDefault="00795F9D" w:rsidP="00C76039">
            <w:pPr>
              <w:rPr>
                <w:rFonts w:eastAsia="Times New Roman"/>
              </w:rPr>
            </w:pPr>
            <w:r>
              <w:rPr>
                <w:rFonts w:eastAsia="Times New Roman"/>
              </w:rPr>
              <w:t>x</w:t>
            </w:r>
          </w:p>
        </w:tc>
        <w:tc>
          <w:tcPr>
            <w:tcW w:w="591" w:type="dxa"/>
          </w:tcPr>
          <w:p w14:paraId="4E1664B1" w14:textId="67D7DFC3" w:rsidR="00795F9D" w:rsidRDefault="00795F9D" w:rsidP="00C76039">
            <w:pPr>
              <w:rPr>
                <w:rFonts w:eastAsia="Times New Roman"/>
              </w:rPr>
            </w:pPr>
            <w:r>
              <w:rPr>
                <w:rFonts w:eastAsia="Times New Roman"/>
              </w:rPr>
              <w:t>x</w:t>
            </w:r>
          </w:p>
        </w:tc>
        <w:tc>
          <w:tcPr>
            <w:tcW w:w="726" w:type="dxa"/>
          </w:tcPr>
          <w:p w14:paraId="563F3DD2" w14:textId="02E7AC05" w:rsidR="00795F9D" w:rsidRDefault="00E801CE" w:rsidP="00C76039">
            <w:pPr>
              <w:rPr>
                <w:rFonts w:eastAsia="Times New Roman"/>
              </w:rPr>
            </w:pPr>
            <w:r>
              <w:rPr>
                <w:rFonts w:eastAsia="Times New Roman"/>
              </w:rPr>
              <w:t>a</w:t>
            </w:r>
          </w:p>
        </w:tc>
        <w:tc>
          <w:tcPr>
            <w:tcW w:w="712" w:type="dxa"/>
          </w:tcPr>
          <w:p w14:paraId="6B3058F3" w14:textId="2DD1ACD2" w:rsidR="00795F9D" w:rsidRDefault="00AA425D" w:rsidP="00C76039">
            <w:pPr>
              <w:rPr>
                <w:rFonts w:eastAsia="Times New Roman"/>
              </w:rPr>
            </w:pPr>
            <w:r>
              <w:rPr>
                <w:rFonts w:eastAsia="Times New Roman"/>
              </w:rPr>
              <w:t>x</w:t>
            </w:r>
          </w:p>
        </w:tc>
        <w:tc>
          <w:tcPr>
            <w:tcW w:w="1980" w:type="dxa"/>
          </w:tcPr>
          <w:p w14:paraId="64CDD249" w14:textId="237C1B4F" w:rsidR="00795F9D" w:rsidRDefault="00795F9D" w:rsidP="00C76039">
            <w:r>
              <w:rPr>
                <w:rFonts w:eastAsia="Times New Roman"/>
              </w:rPr>
              <w:t>Mr. Kevin Loeffler (CLA)</w:t>
            </w:r>
          </w:p>
        </w:tc>
        <w:tc>
          <w:tcPr>
            <w:tcW w:w="900" w:type="dxa"/>
          </w:tcPr>
          <w:p w14:paraId="5772A7E0" w14:textId="2113B15C" w:rsidR="00795F9D" w:rsidRDefault="00795F9D" w:rsidP="00C76039">
            <w:r>
              <w:t>X</w:t>
            </w:r>
          </w:p>
        </w:tc>
        <w:tc>
          <w:tcPr>
            <w:tcW w:w="810" w:type="dxa"/>
          </w:tcPr>
          <w:p w14:paraId="5A46CD72" w14:textId="0B87E1CE" w:rsidR="00795F9D" w:rsidRDefault="00795F9D" w:rsidP="00C76039">
            <w:r>
              <w:t>x</w:t>
            </w:r>
          </w:p>
        </w:tc>
        <w:tc>
          <w:tcPr>
            <w:tcW w:w="810" w:type="dxa"/>
          </w:tcPr>
          <w:p w14:paraId="7F8410C7" w14:textId="7B4F6D7A" w:rsidR="00795F9D" w:rsidRDefault="00795F9D" w:rsidP="00C76039">
            <w:r>
              <w:t>x</w:t>
            </w:r>
          </w:p>
        </w:tc>
        <w:tc>
          <w:tcPr>
            <w:tcW w:w="810" w:type="dxa"/>
          </w:tcPr>
          <w:p w14:paraId="402AC94C" w14:textId="1C22FA47" w:rsidR="00795F9D" w:rsidRDefault="00795F9D" w:rsidP="00C76039">
            <w:r>
              <w:t>x</w:t>
            </w:r>
          </w:p>
        </w:tc>
        <w:tc>
          <w:tcPr>
            <w:tcW w:w="810" w:type="dxa"/>
          </w:tcPr>
          <w:p w14:paraId="7F86C773" w14:textId="0CBEF4C4" w:rsidR="00795F9D" w:rsidRDefault="00E801CE" w:rsidP="00C76039">
            <w:r>
              <w:t>a</w:t>
            </w:r>
          </w:p>
        </w:tc>
        <w:tc>
          <w:tcPr>
            <w:tcW w:w="720" w:type="dxa"/>
          </w:tcPr>
          <w:p w14:paraId="69D6C0E0" w14:textId="12E1172A" w:rsidR="00795F9D" w:rsidRDefault="002E09D1" w:rsidP="00C76039">
            <w:r>
              <w:t>x</w:t>
            </w:r>
          </w:p>
        </w:tc>
      </w:tr>
      <w:tr w:rsidR="00795F9D" w14:paraId="3A79DE2B" w14:textId="44FD240A" w:rsidTr="00795F9D">
        <w:tc>
          <w:tcPr>
            <w:tcW w:w="1423" w:type="dxa"/>
          </w:tcPr>
          <w:p w14:paraId="3ACE2129" w14:textId="77777777" w:rsidR="00795F9D" w:rsidRDefault="00795F9D" w:rsidP="00C76039">
            <w:pPr>
              <w:pStyle w:val="xmsolistparagraph"/>
              <w:ind w:left="0"/>
              <w:rPr>
                <w:rFonts w:eastAsia="Times New Roman"/>
              </w:rPr>
            </w:pPr>
            <w:r>
              <w:rPr>
                <w:rFonts w:eastAsia="Times New Roman"/>
              </w:rPr>
              <w:t>Dr. Kelli Bippert (COEHD)</w:t>
            </w:r>
          </w:p>
        </w:tc>
        <w:tc>
          <w:tcPr>
            <w:tcW w:w="547" w:type="dxa"/>
          </w:tcPr>
          <w:p w14:paraId="10DAF1C5" w14:textId="77777777" w:rsidR="00795F9D" w:rsidRDefault="00795F9D" w:rsidP="00C76039">
            <w:r>
              <w:t>X</w:t>
            </w:r>
          </w:p>
        </w:tc>
        <w:tc>
          <w:tcPr>
            <w:tcW w:w="590" w:type="dxa"/>
          </w:tcPr>
          <w:p w14:paraId="075B958B" w14:textId="7A2175C4" w:rsidR="00795F9D" w:rsidRDefault="00795F9D" w:rsidP="00C76039">
            <w:pPr>
              <w:rPr>
                <w:rFonts w:eastAsia="Times New Roman"/>
              </w:rPr>
            </w:pPr>
            <w:r>
              <w:rPr>
                <w:rFonts w:eastAsia="Times New Roman"/>
              </w:rPr>
              <w:t>x</w:t>
            </w:r>
          </w:p>
        </w:tc>
        <w:tc>
          <w:tcPr>
            <w:tcW w:w="626" w:type="dxa"/>
          </w:tcPr>
          <w:p w14:paraId="38AA922B" w14:textId="781C02AB" w:rsidR="00795F9D" w:rsidRDefault="00795F9D" w:rsidP="00C76039">
            <w:pPr>
              <w:rPr>
                <w:rFonts w:eastAsia="Times New Roman"/>
              </w:rPr>
            </w:pPr>
            <w:r>
              <w:rPr>
                <w:rFonts w:eastAsia="Times New Roman"/>
              </w:rPr>
              <w:t>x</w:t>
            </w:r>
          </w:p>
        </w:tc>
        <w:tc>
          <w:tcPr>
            <w:tcW w:w="591" w:type="dxa"/>
          </w:tcPr>
          <w:p w14:paraId="09C43300" w14:textId="0DDCB603" w:rsidR="00795F9D" w:rsidRDefault="00795F9D" w:rsidP="00C76039">
            <w:pPr>
              <w:rPr>
                <w:rFonts w:eastAsia="Times New Roman"/>
              </w:rPr>
            </w:pPr>
            <w:r>
              <w:rPr>
                <w:rFonts w:eastAsia="Times New Roman"/>
              </w:rPr>
              <w:t>x</w:t>
            </w:r>
          </w:p>
        </w:tc>
        <w:tc>
          <w:tcPr>
            <w:tcW w:w="726" w:type="dxa"/>
          </w:tcPr>
          <w:p w14:paraId="70FA65A8" w14:textId="6ED70E8C" w:rsidR="00795F9D" w:rsidRDefault="005A6A51" w:rsidP="00C76039">
            <w:pPr>
              <w:rPr>
                <w:rFonts w:eastAsia="Times New Roman"/>
              </w:rPr>
            </w:pPr>
            <w:r>
              <w:rPr>
                <w:rFonts w:eastAsia="Times New Roman"/>
              </w:rPr>
              <w:t>x</w:t>
            </w:r>
          </w:p>
        </w:tc>
        <w:tc>
          <w:tcPr>
            <w:tcW w:w="712" w:type="dxa"/>
          </w:tcPr>
          <w:p w14:paraId="65321B38" w14:textId="09DED460" w:rsidR="00795F9D" w:rsidRDefault="00AA07E9" w:rsidP="00C76039">
            <w:pPr>
              <w:rPr>
                <w:rFonts w:eastAsia="Times New Roman"/>
              </w:rPr>
            </w:pPr>
            <w:r>
              <w:rPr>
                <w:rFonts w:eastAsia="Times New Roman"/>
              </w:rPr>
              <w:t>a</w:t>
            </w:r>
          </w:p>
        </w:tc>
        <w:tc>
          <w:tcPr>
            <w:tcW w:w="1980" w:type="dxa"/>
          </w:tcPr>
          <w:p w14:paraId="207AB2AD" w14:textId="45FF10BE" w:rsidR="00795F9D" w:rsidRDefault="00795F9D" w:rsidP="00C76039">
            <w:r>
              <w:rPr>
                <w:rFonts w:eastAsia="Times New Roman"/>
              </w:rPr>
              <w:t>Dr. Mark McNamara (CLA)</w:t>
            </w:r>
          </w:p>
        </w:tc>
        <w:tc>
          <w:tcPr>
            <w:tcW w:w="900" w:type="dxa"/>
          </w:tcPr>
          <w:p w14:paraId="1FF583F8" w14:textId="2DD8D395" w:rsidR="00795F9D" w:rsidRDefault="00795F9D" w:rsidP="00C76039">
            <w:r>
              <w:t>X</w:t>
            </w:r>
          </w:p>
        </w:tc>
        <w:tc>
          <w:tcPr>
            <w:tcW w:w="810" w:type="dxa"/>
          </w:tcPr>
          <w:p w14:paraId="0C272057" w14:textId="7239CDC6" w:rsidR="00795F9D" w:rsidRDefault="00795F9D" w:rsidP="00C76039">
            <w:r>
              <w:t>x</w:t>
            </w:r>
          </w:p>
        </w:tc>
        <w:tc>
          <w:tcPr>
            <w:tcW w:w="810" w:type="dxa"/>
          </w:tcPr>
          <w:p w14:paraId="368DD623" w14:textId="49E9F25E" w:rsidR="00795F9D" w:rsidRDefault="00795F9D" w:rsidP="00C76039">
            <w:r>
              <w:t>x</w:t>
            </w:r>
          </w:p>
        </w:tc>
        <w:tc>
          <w:tcPr>
            <w:tcW w:w="810" w:type="dxa"/>
          </w:tcPr>
          <w:p w14:paraId="20F0805E" w14:textId="04E82E25" w:rsidR="00795F9D" w:rsidRDefault="00795F9D" w:rsidP="00C76039">
            <w:r>
              <w:t>a</w:t>
            </w:r>
          </w:p>
        </w:tc>
        <w:tc>
          <w:tcPr>
            <w:tcW w:w="810" w:type="dxa"/>
          </w:tcPr>
          <w:p w14:paraId="66FD9E77" w14:textId="51A4125A" w:rsidR="00795F9D" w:rsidRDefault="00CC443E" w:rsidP="00C76039">
            <w:r>
              <w:t>x</w:t>
            </w:r>
          </w:p>
        </w:tc>
        <w:tc>
          <w:tcPr>
            <w:tcW w:w="720" w:type="dxa"/>
          </w:tcPr>
          <w:p w14:paraId="3E5C774A" w14:textId="1B3722BF" w:rsidR="00795F9D" w:rsidRDefault="00936FFA" w:rsidP="00C76039">
            <w:r>
              <w:t>x</w:t>
            </w:r>
          </w:p>
        </w:tc>
      </w:tr>
      <w:tr w:rsidR="00795F9D" w14:paraId="0254932F" w14:textId="5A49F186" w:rsidTr="00795F9D">
        <w:tc>
          <w:tcPr>
            <w:tcW w:w="1423" w:type="dxa"/>
          </w:tcPr>
          <w:p w14:paraId="704CFC06" w14:textId="77777777" w:rsidR="00795F9D" w:rsidRDefault="00795F9D" w:rsidP="00C76039">
            <w:pPr>
              <w:pStyle w:val="xmsolistparagraph"/>
              <w:ind w:left="0"/>
              <w:rPr>
                <w:rFonts w:eastAsia="Times New Roman"/>
              </w:rPr>
            </w:pPr>
            <w:r>
              <w:rPr>
                <w:rFonts w:eastAsia="Times New Roman"/>
              </w:rPr>
              <w:t>Dr. Isla Schuchs Carr (CLA)</w:t>
            </w:r>
          </w:p>
        </w:tc>
        <w:tc>
          <w:tcPr>
            <w:tcW w:w="547" w:type="dxa"/>
          </w:tcPr>
          <w:p w14:paraId="546D5B4E" w14:textId="77777777" w:rsidR="00795F9D" w:rsidRDefault="00795F9D" w:rsidP="00C76039">
            <w:r>
              <w:t>0</w:t>
            </w:r>
          </w:p>
        </w:tc>
        <w:tc>
          <w:tcPr>
            <w:tcW w:w="590" w:type="dxa"/>
          </w:tcPr>
          <w:p w14:paraId="01DED490" w14:textId="0123D8B6" w:rsidR="00795F9D" w:rsidRDefault="00795F9D" w:rsidP="00C76039">
            <w:pPr>
              <w:rPr>
                <w:rFonts w:eastAsia="Times New Roman"/>
              </w:rPr>
            </w:pPr>
            <w:r>
              <w:rPr>
                <w:rFonts w:eastAsia="Times New Roman"/>
              </w:rPr>
              <w:t>x</w:t>
            </w:r>
          </w:p>
        </w:tc>
        <w:tc>
          <w:tcPr>
            <w:tcW w:w="626" w:type="dxa"/>
          </w:tcPr>
          <w:p w14:paraId="6BFD007C" w14:textId="6BB91DFD" w:rsidR="00795F9D" w:rsidRDefault="00795F9D" w:rsidP="00C76039">
            <w:pPr>
              <w:rPr>
                <w:rFonts w:eastAsia="Times New Roman"/>
              </w:rPr>
            </w:pPr>
            <w:r>
              <w:rPr>
                <w:rFonts w:eastAsia="Times New Roman"/>
              </w:rPr>
              <w:t>x</w:t>
            </w:r>
          </w:p>
        </w:tc>
        <w:tc>
          <w:tcPr>
            <w:tcW w:w="591" w:type="dxa"/>
          </w:tcPr>
          <w:p w14:paraId="2299EF23" w14:textId="79B126C0" w:rsidR="00795F9D" w:rsidRDefault="00795F9D" w:rsidP="00C76039">
            <w:pPr>
              <w:rPr>
                <w:rFonts w:eastAsia="Times New Roman"/>
              </w:rPr>
            </w:pPr>
            <w:r>
              <w:rPr>
                <w:rFonts w:eastAsia="Times New Roman"/>
              </w:rPr>
              <w:t>a</w:t>
            </w:r>
          </w:p>
        </w:tc>
        <w:tc>
          <w:tcPr>
            <w:tcW w:w="726" w:type="dxa"/>
          </w:tcPr>
          <w:p w14:paraId="61AE30AC" w14:textId="1E60E748" w:rsidR="00795F9D" w:rsidRDefault="00CC443E" w:rsidP="00C76039">
            <w:pPr>
              <w:rPr>
                <w:rFonts w:eastAsia="Times New Roman"/>
              </w:rPr>
            </w:pPr>
            <w:r>
              <w:rPr>
                <w:rFonts w:eastAsia="Times New Roman"/>
              </w:rPr>
              <w:t>x</w:t>
            </w:r>
          </w:p>
        </w:tc>
        <w:tc>
          <w:tcPr>
            <w:tcW w:w="712" w:type="dxa"/>
          </w:tcPr>
          <w:p w14:paraId="4853E07C" w14:textId="52B2B46B" w:rsidR="00795F9D" w:rsidRDefault="007840D5" w:rsidP="00C76039">
            <w:pPr>
              <w:rPr>
                <w:rFonts w:eastAsia="Times New Roman"/>
              </w:rPr>
            </w:pPr>
            <w:r>
              <w:rPr>
                <w:rFonts w:eastAsia="Times New Roman"/>
              </w:rPr>
              <w:t>x</w:t>
            </w:r>
          </w:p>
        </w:tc>
        <w:tc>
          <w:tcPr>
            <w:tcW w:w="1980" w:type="dxa"/>
          </w:tcPr>
          <w:p w14:paraId="473525BB" w14:textId="43239D3C" w:rsidR="00795F9D" w:rsidRDefault="00795F9D" w:rsidP="00C76039">
            <w:r>
              <w:rPr>
                <w:rFonts w:eastAsia="Times New Roman"/>
              </w:rPr>
              <w:t>Dr. Antonio Medrano (COE)</w:t>
            </w:r>
          </w:p>
        </w:tc>
        <w:tc>
          <w:tcPr>
            <w:tcW w:w="900" w:type="dxa"/>
          </w:tcPr>
          <w:p w14:paraId="070F7A3C" w14:textId="1A18263E" w:rsidR="00795F9D" w:rsidRDefault="00795F9D" w:rsidP="00C76039">
            <w:r>
              <w:t>0</w:t>
            </w:r>
          </w:p>
        </w:tc>
        <w:tc>
          <w:tcPr>
            <w:tcW w:w="810" w:type="dxa"/>
          </w:tcPr>
          <w:p w14:paraId="40B59161" w14:textId="2B7FD0B9" w:rsidR="00795F9D" w:rsidRDefault="00795F9D" w:rsidP="00C76039">
            <w:r>
              <w:t>x</w:t>
            </w:r>
          </w:p>
        </w:tc>
        <w:tc>
          <w:tcPr>
            <w:tcW w:w="810" w:type="dxa"/>
          </w:tcPr>
          <w:p w14:paraId="62AEB68A" w14:textId="4A4A108D" w:rsidR="00795F9D" w:rsidRDefault="00795F9D" w:rsidP="00C76039">
            <w:r>
              <w:t>x</w:t>
            </w:r>
          </w:p>
        </w:tc>
        <w:tc>
          <w:tcPr>
            <w:tcW w:w="810" w:type="dxa"/>
          </w:tcPr>
          <w:p w14:paraId="785108E7" w14:textId="017AC045" w:rsidR="00795F9D" w:rsidRDefault="00795F9D" w:rsidP="00C76039">
            <w:r>
              <w:t>x</w:t>
            </w:r>
          </w:p>
        </w:tc>
        <w:tc>
          <w:tcPr>
            <w:tcW w:w="810" w:type="dxa"/>
          </w:tcPr>
          <w:p w14:paraId="0C1B9FE8" w14:textId="7955D691" w:rsidR="00795F9D" w:rsidRDefault="00837B50" w:rsidP="00C76039">
            <w:r>
              <w:t>x</w:t>
            </w:r>
          </w:p>
        </w:tc>
        <w:tc>
          <w:tcPr>
            <w:tcW w:w="720" w:type="dxa"/>
          </w:tcPr>
          <w:p w14:paraId="61C392D2" w14:textId="2E46E413" w:rsidR="00795F9D" w:rsidRDefault="00AA07E9" w:rsidP="00C76039">
            <w:r>
              <w:t>a</w:t>
            </w:r>
          </w:p>
        </w:tc>
      </w:tr>
      <w:tr w:rsidR="00795F9D" w14:paraId="4DBD6841" w14:textId="6BE84587" w:rsidTr="00795F9D">
        <w:tc>
          <w:tcPr>
            <w:tcW w:w="1423" w:type="dxa"/>
          </w:tcPr>
          <w:p w14:paraId="019F2F5F" w14:textId="37C05D16" w:rsidR="00795F9D" w:rsidRDefault="00795F9D" w:rsidP="00C76039">
            <w:pPr>
              <w:pStyle w:val="xmsolistparagraph"/>
              <w:ind w:left="0"/>
              <w:rPr>
                <w:rFonts w:eastAsia="Times New Roman"/>
              </w:rPr>
            </w:pPr>
            <w:r>
              <w:rPr>
                <w:rFonts w:eastAsia="Times New Roman"/>
              </w:rPr>
              <w:t>Shelley Dinkens (CONHS)-</w:t>
            </w:r>
          </w:p>
        </w:tc>
        <w:tc>
          <w:tcPr>
            <w:tcW w:w="547" w:type="dxa"/>
          </w:tcPr>
          <w:p w14:paraId="52E8F2F4" w14:textId="1CB95BC7" w:rsidR="00795F9D" w:rsidRDefault="00795F9D" w:rsidP="00C76039">
            <w:r>
              <w:t>X</w:t>
            </w:r>
          </w:p>
        </w:tc>
        <w:tc>
          <w:tcPr>
            <w:tcW w:w="590" w:type="dxa"/>
          </w:tcPr>
          <w:p w14:paraId="1116F91D" w14:textId="0E02A57B" w:rsidR="00795F9D" w:rsidRDefault="00795F9D" w:rsidP="00C76039">
            <w:pPr>
              <w:rPr>
                <w:rFonts w:eastAsia="Times New Roman"/>
              </w:rPr>
            </w:pPr>
            <w:r>
              <w:rPr>
                <w:rFonts w:eastAsia="Times New Roman"/>
              </w:rPr>
              <w:t>0</w:t>
            </w:r>
          </w:p>
        </w:tc>
        <w:tc>
          <w:tcPr>
            <w:tcW w:w="626" w:type="dxa"/>
          </w:tcPr>
          <w:p w14:paraId="19FC6560" w14:textId="2BEF7303" w:rsidR="00795F9D" w:rsidRDefault="00795F9D" w:rsidP="00C76039">
            <w:pPr>
              <w:rPr>
                <w:rFonts w:eastAsia="Times New Roman"/>
              </w:rPr>
            </w:pPr>
            <w:r>
              <w:rPr>
                <w:rFonts w:eastAsia="Times New Roman"/>
              </w:rPr>
              <w:t>x</w:t>
            </w:r>
          </w:p>
        </w:tc>
        <w:tc>
          <w:tcPr>
            <w:tcW w:w="591" w:type="dxa"/>
          </w:tcPr>
          <w:p w14:paraId="3576D247" w14:textId="71EF0574" w:rsidR="00795F9D" w:rsidRDefault="00795F9D" w:rsidP="00C76039">
            <w:pPr>
              <w:rPr>
                <w:rFonts w:eastAsia="Times New Roman"/>
              </w:rPr>
            </w:pPr>
            <w:r>
              <w:rPr>
                <w:rFonts w:eastAsia="Times New Roman"/>
              </w:rPr>
              <w:t>a</w:t>
            </w:r>
          </w:p>
        </w:tc>
        <w:tc>
          <w:tcPr>
            <w:tcW w:w="726" w:type="dxa"/>
          </w:tcPr>
          <w:p w14:paraId="7B1EB5BC" w14:textId="1CD30E6E" w:rsidR="00795F9D" w:rsidRDefault="002C49D0" w:rsidP="00C76039">
            <w:pPr>
              <w:rPr>
                <w:rFonts w:eastAsia="Times New Roman"/>
              </w:rPr>
            </w:pPr>
            <w:r>
              <w:rPr>
                <w:rFonts w:eastAsia="Times New Roman"/>
              </w:rPr>
              <w:t>x</w:t>
            </w:r>
          </w:p>
        </w:tc>
        <w:tc>
          <w:tcPr>
            <w:tcW w:w="712" w:type="dxa"/>
          </w:tcPr>
          <w:p w14:paraId="0CCE9A30" w14:textId="7C679EBD" w:rsidR="00795F9D" w:rsidRDefault="001B5024" w:rsidP="00C76039">
            <w:pPr>
              <w:rPr>
                <w:rFonts w:eastAsia="Times New Roman"/>
              </w:rPr>
            </w:pPr>
            <w:r>
              <w:rPr>
                <w:rFonts w:eastAsia="Times New Roman"/>
              </w:rPr>
              <w:t>x</w:t>
            </w:r>
          </w:p>
        </w:tc>
        <w:tc>
          <w:tcPr>
            <w:tcW w:w="1980" w:type="dxa"/>
          </w:tcPr>
          <w:p w14:paraId="24ABDAB9" w14:textId="0B105662" w:rsidR="00795F9D" w:rsidRDefault="00795F9D" w:rsidP="00C76039">
            <w:r>
              <w:rPr>
                <w:rFonts w:eastAsia="Times New Roman"/>
              </w:rPr>
              <w:t>Dr. Valeriu Murgulet (COS)</w:t>
            </w:r>
          </w:p>
        </w:tc>
        <w:tc>
          <w:tcPr>
            <w:tcW w:w="900" w:type="dxa"/>
          </w:tcPr>
          <w:p w14:paraId="1C9D5DC7" w14:textId="2E1BC7FD" w:rsidR="00795F9D" w:rsidRDefault="00795F9D" w:rsidP="00C76039">
            <w:r>
              <w:t>X</w:t>
            </w:r>
          </w:p>
        </w:tc>
        <w:tc>
          <w:tcPr>
            <w:tcW w:w="810" w:type="dxa"/>
          </w:tcPr>
          <w:p w14:paraId="163D7F71" w14:textId="7AD3F45F" w:rsidR="00795F9D" w:rsidRDefault="00795F9D" w:rsidP="00C76039">
            <w:r>
              <w:t>0</w:t>
            </w:r>
          </w:p>
        </w:tc>
        <w:tc>
          <w:tcPr>
            <w:tcW w:w="810" w:type="dxa"/>
          </w:tcPr>
          <w:p w14:paraId="74AC29FA" w14:textId="37715C32" w:rsidR="00795F9D" w:rsidRDefault="00795F9D" w:rsidP="00C76039">
            <w:r>
              <w:t>x</w:t>
            </w:r>
          </w:p>
        </w:tc>
        <w:tc>
          <w:tcPr>
            <w:tcW w:w="810" w:type="dxa"/>
          </w:tcPr>
          <w:p w14:paraId="6B2939A0" w14:textId="1538F538" w:rsidR="00795F9D" w:rsidRDefault="00795F9D" w:rsidP="00C76039">
            <w:r>
              <w:t>x</w:t>
            </w:r>
          </w:p>
        </w:tc>
        <w:tc>
          <w:tcPr>
            <w:tcW w:w="810" w:type="dxa"/>
          </w:tcPr>
          <w:p w14:paraId="7535DEC0" w14:textId="65182551" w:rsidR="00795F9D" w:rsidRDefault="00425181" w:rsidP="00C76039">
            <w:r>
              <w:t>x</w:t>
            </w:r>
          </w:p>
        </w:tc>
        <w:tc>
          <w:tcPr>
            <w:tcW w:w="720" w:type="dxa"/>
          </w:tcPr>
          <w:p w14:paraId="48C03C10" w14:textId="68C15623" w:rsidR="00795F9D" w:rsidRDefault="007840D5" w:rsidP="00C76039">
            <w:r>
              <w:t>x</w:t>
            </w:r>
          </w:p>
        </w:tc>
      </w:tr>
      <w:tr w:rsidR="00795F9D" w14:paraId="09778C34" w14:textId="6F4FAEEC" w:rsidTr="00795F9D">
        <w:tc>
          <w:tcPr>
            <w:tcW w:w="1423" w:type="dxa"/>
          </w:tcPr>
          <w:p w14:paraId="0E0351C1" w14:textId="3F7F69E2" w:rsidR="00795F9D" w:rsidRDefault="00795F9D" w:rsidP="00C76039">
            <w:pPr>
              <w:rPr>
                <w:rFonts w:eastAsia="Times New Roman"/>
              </w:rPr>
            </w:pPr>
            <w:r>
              <w:rPr>
                <w:rFonts w:eastAsia="Times New Roman"/>
              </w:rPr>
              <w:t>Dr. Celil Ekici (COS)</w:t>
            </w:r>
          </w:p>
        </w:tc>
        <w:tc>
          <w:tcPr>
            <w:tcW w:w="547" w:type="dxa"/>
          </w:tcPr>
          <w:p w14:paraId="30640DF0" w14:textId="25020A2B" w:rsidR="00795F9D" w:rsidRDefault="00795F9D" w:rsidP="00C76039">
            <w:r>
              <w:t>X</w:t>
            </w:r>
          </w:p>
        </w:tc>
        <w:tc>
          <w:tcPr>
            <w:tcW w:w="590" w:type="dxa"/>
          </w:tcPr>
          <w:p w14:paraId="1578EE6D" w14:textId="5A4CE8AA" w:rsidR="00795F9D" w:rsidRDefault="00795F9D" w:rsidP="00C76039">
            <w:pPr>
              <w:rPr>
                <w:rFonts w:eastAsia="Times New Roman"/>
              </w:rPr>
            </w:pPr>
            <w:r>
              <w:rPr>
                <w:rFonts w:eastAsia="Times New Roman"/>
              </w:rPr>
              <w:t>x</w:t>
            </w:r>
          </w:p>
        </w:tc>
        <w:tc>
          <w:tcPr>
            <w:tcW w:w="626" w:type="dxa"/>
          </w:tcPr>
          <w:p w14:paraId="62939395" w14:textId="2683DE2F" w:rsidR="00795F9D" w:rsidRDefault="00795F9D" w:rsidP="00C76039">
            <w:pPr>
              <w:rPr>
                <w:rFonts w:eastAsia="Times New Roman"/>
              </w:rPr>
            </w:pPr>
            <w:r>
              <w:rPr>
                <w:rFonts w:eastAsia="Times New Roman"/>
              </w:rPr>
              <w:t>x</w:t>
            </w:r>
          </w:p>
        </w:tc>
        <w:tc>
          <w:tcPr>
            <w:tcW w:w="591" w:type="dxa"/>
          </w:tcPr>
          <w:p w14:paraId="05091970" w14:textId="77777777" w:rsidR="00795F9D" w:rsidRDefault="00795F9D" w:rsidP="00C76039">
            <w:pPr>
              <w:rPr>
                <w:rFonts w:eastAsia="Times New Roman"/>
              </w:rPr>
            </w:pPr>
          </w:p>
        </w:tc>
        <w:tc>
          <w:tcPr>
            <w:tcW w:w="726" w:type="dxa"/>
          </w:tcPr>
          <w:p w14:paraId="76A98EA1" w14:textId="1AA26F06" w:rsidR="00795F9D" w:rsidRDefault="0051404A" w:rsidP="00C76039">
            <w:pPr>
              <w:rPr>
                <w:rFonts w:eastAsia="Times New Roman"/>
              </w:rPr>
            </w:pPr>
            <w:r>
              <w:rPr>
                <w:rFonts w:eastAsia="Times New Roman"/>
              </w:rPr>
              <w:t>x</w:t>
            </w:r>
          </w:p>
        </w:tc>
        <w:tc>
          <w:tcPr>
            <w:tcW w:w="712" w:type="dxa"/>
          </w:tcPr>
          <w:p w14:paraId="628A55F2" w14:textId="2CC04FC7" w:rsidR="00795F9D" w:rsidRDefault="007840D5" w:rsidP="00C76039">
            <w:pPr>
              <w:rPr>
                <w:rFonts w:eastAsia="Times New Roman"/>
              </w:rPr>
            </w:pPr>
            <w:r>
              <w:rPr>
                <w:rFonts w:eastAsia="Times New Roman"/>
              </w:rPr>
              <w:t>x</w:t>
            </w:r>
          </w:p>
        </w:tc>
        <w:tc>
          <w:tcPr>
            <w:tcW w:w="1980" w:type="dxa"/>
          </w:tcPr>
          <w:p w14:paraId="64D65A27" w14:textId="081D2E6A" w:rsidR="00795F9D" w:rsidRDefault="00795F9D" w:rsidP="00C76039">
            <w:r>
              <w:rPr>
                <w:rFonts w:eastAsia="Times New Roman"/>
              </w:rPr>
              <w:t>Dr. Dale Pattison (CLA)</w:t>
            </w:r>
          </w:p>
        </w:tc>
        <w:tc>
          <w:tcPr>
            <w:tcW w:w="900" w:type="dxa"/>
          </w:tcPr>
          <w:p w14:paraId="5C547FBA" w14:textId="75A64842" w:rsidR="00795F9D" w:rsidRDefault="00795F9D" w:rsidP="00C76039">
            <w:r>
              <w:t>X</w:t>
            </w:r>
          </w:p>
        </w:tc>
        <w:tc>
          <w:tcPr>
            <w:tcW w:w="810" w:type="dxa"/>
          </w:tcPr>
          <w:p w14:paraId="0BB2C765" w14:textId="072EFDB9" w:rsidR="00795F9D" w:rsidRDefault="00795F9D" w:rsidP="00C76039">
            <w:r>
              <w:t>x</w:t>
            </w:r>
          </w:p>
        </w:tc>
        <w:tc>
          <w:tcPr>
            <w:tcW w:w="810" w:type="dxa"/>
          </w:tcPr>
          <w:p w14:paraId="486F6A7E" w14:textId="3127D17D" w:rsidR="00795F9D" w:rsidRDefault="00795F9D" w:rsidP="00C76039">
            <w:r>
              <w:t>x</w:t>
            </w:r>
          </w:p>
        </w:tc>
        <w:tc>
          <w:tcPr>
            <w:tcW w:w="810" w:type="dxa"/>
          </w:tcPr>
          <w:p w14:paraId="33186445" w14:textId="5FB0215E" w:rsidR="00795F9D" w:rsidRDefault="00795F9D" w:rsidP="00C76039">
            <w:r>
              <w:t>x</w:t>
            </w:r>
          </w:p>
        </w:tc>
        <w:tc>
          <w:tcPr>
            <w:tcW w:w="810" w:type="dxa"/>
          </w:tcPr>
          <w:p w14:paraId="6D11E919" w14:textId="7804AF94" w:rsidR="00795F9D" w:rsidRDefault="00D91D8A" w:rsidP="00C76039">
            <w:r>
              <w:t>x</w:t>
            </w:r>
          </w:p>
        </w:tc>
        <w:tc>
          <w:tcPr>
            <w:tcW w:w="720" w:type="dxa"/>
          </w:tcPr>
          <w:p w14:paraId="5EF67FB4" w14:textId="1D04244D" w:rsidR="00795F9D" w:rsidRDefault="006C0609" w:rsidP="00C76039">
            <w:r>
              <w:t>x</w:t>
            </w:r>
          </w:p>
        </w:tc>
      </w:tr>
      <w:tr w:rsidR="00795F9D" w14:paraId="60C27B9E" w14:textId="772B726E" w:rsidTr="00795F9D">
        <w:tc>
          <w:tcPr>
            <w:tcW w:w="1423" w:type="dxa"/>
          </w:tcPr>
          <w:p w14:paraId="4A4A5C77" w14:textId="5386A1D1" w:rsidR="00795F9D" w:rsidRDefault="00795F9D" w:rsidP="00C76039">
            <w:r>
              <w:rPr>
                <w:rFonts w:eastAsia="Times New Roman"/>
              </w:rPr>
              <w:t>Dr. Deniz Gevrek (COB)</w:t>
            </w:r>
          </w:p>
        </w:tc>
        <w:tc>
          <w:tcPr>
            <w:tcW w:w="547" w:type="dxa"/>
          </w:tcPr>
          <w:p w14:paraId="21CA1634" w14:textId="6EFAA384" w:rsidR="00795F9D" w:rsidRDefault="00795F9D" w:rsidP="00C76039">
            <w:r>
              <w:t>X</w:t>
            </w:r>
          </w:p>
        </w:tc>
        <w:tc>
          <w:tcPr>
            <w:tcW w:w="590" w:type="dxa"/>
          </w:tcPr>
          <w:p w14:paraId="03B629D6" w14:textId="206001EE" w:rsidR="00795F9D" w:rsidRDefault="00795F9D" w:rsidP="00C76039">
            <w:pPr>
              <w:rPr>
                <w:rFonts w:eastAsia="Times New Roman"/>
              </w:rPr>
            </w:pPr>
            <w:r>
              <w:rPr>
                <w:rFonts w:eastAsia="Times New Roman"/>
              </w:rPr>
              <w:t>x</w:t>
            </w:r>
          </w:p>
        </w:tc>
        <w:tc>
          <w:tcPr>
            <w:tcW w:w="626" w:type="dxa"/>
          </w:tcPr>
          <w:p w14:paraId="7814323B" w14:textId="41A481C7" w:rsidR="00795F9D" w:rsidRDefault="00795F9D" w:rsidP="00C76039">
            <w:pPr>
              <w:rPr>
                <w:rFonts w:eastAsia="Times New Roman"/>
              </w:rPr>
            </w:pPr>
            <w:r>
              <w:rPr>
                <w:rFonts w:eastAsia="Times New Roman"/>
              </w:rPr>
              <w:t>x</w:t>
            </w:r>
          </w:p>
        </w:tc>
        <w:tc>
          <w:tcPr>
            <w:tcW w:w="591" w:type="dxa"/>
          </w:tcPr>
          <w:p w14:paraId="49337CEC" w14:textId="44C7E612" w:rsidR="00795F9D" w:rsidRDefault="00795F9D" w:rsidP="00C76039">
            <w:pPr>
              <w:rPr>
                <w:rFonts w:eastAsia="Times New Roman"/>
              </w:rPr>
            </w:pPr>
            <w:r>
              <w:rPr>
                <w:rFonts w:eastAsia="Times New Roman"/>
              </w:rPr>
              <w:t>x</w:t>
            </w:r>
          </w:p>
        </w:tc>
        <w:tc>
          <w:tcPr>
            <w:tcW w:w="726" w:type="dxa"/>
          </w:tcPr>
          <w:p w14:paraId="06BFECD8" w14:textId="374FE629" w:rsidR="00795F9D" w:rsidRDefault="003F5893" w:rsidP="00C76039">
            <w:pPr>
              <w:rPr>
                <w:rFonts w:eastAsia="Times New Roman"/>
              </w:rPr>
            </w:pPr>
            <w:r>
              <w:rPr>
                <w:rFonts w:eastAsia="Times New Roman"/>
              </w:rPr>
              <w:t>x</w:t>
            </w:r>
          </w:p>
        </w:tc>
        <w:tc>
          <w:tcPr>
            <w:tcW w:w="712" w:type="dxa"/>
          </w:tcPr>
          <w:p w14:paraId="46E45F40" w14:textId="77777777" w:rsidR="00795F9D" w:rsidRDefault="00795F9D" w:rsidP="00C76039">
            <w:pPr>
              <w:rPr>
                <w:rFonts w:eastAsia="Times New Roman"/>
              </w:rPr>
            </w:pPr>
          </w:p>
        </w:tc>
        <w:tc>
          <w:tcPr>
            <w:tcW w:w="1980" w:type="dxa"/>
          </w:tcPr>
          <w:p w14:paraId="6654E4D3" w14:textId="759742A3" w:rsidR="00795F9D" w:rsidRDefault="00795F9D" w:rsidP="00C76039">
            <w:r>
              <w:rPr>
                <w:rFonts w:eastAsia="Times New Roman"/>
              </w:rPr>
              <w:t>Dr. Miguel Perez (CONHS)</w:t>
            </w:r>
          </w:p>
        </w:tc>
        <w:tc>
          <w:tcPr>
            <w:tcW w:w="900" w:type="dxa"/>
          </w:tcPr>
          <w:p w14:paraId="13507FD9" w14:textId="0F04FDD6" w:rsidR="00795F9D" w:rsidRDefault="00795F9D" w:rsidP="00C76039">
            <w:r>
              <w:t>X</w:t>
            </w:r>
          </w:p>
        </w:tc>
        <w:tc>
          <w:tcPr>
            <w:tcW w:w="810" w:type="dxa"/>
          </w:tcPr>
          <w:p w14:paraId="2B951B82" w14:textId="4D8AC525" w:rsidR="00795F9D" w:rsidRDefault="00795F9D" w:rsidP="00C76039">
            <w:r>
              <w:t>x</w:t>
            </w:r>
          </w:p>
        </w:tc>
        <w:tc>
          <w:tcPr>
            <w:tcW w:w="810" w:type="dxa"/>
          </w:tcPr>
          <w:p w14:paraId="12C932B1" w14:textId="1CBBCA49" w:rsidR="00795F9D" w:rsidRDefault="00795F9D" w:rsidP="00C76039">
            <w:r>
              <w:t>x</w:t>
            </w:r>
          </w:p>
        </w:tc>
        <w:tc>
          <w:tcPr>
            <w:tcW w:w="810" w:type="dxa"/>
          </w:tcPr>
          <w:p w14:paraId="7CCED8FA" w14:textId="5C7CA404" w:rsidR="00795F9D" w:rsidRDefault="00795F9D" w:rsidP="00C76039">
            <w:r>
              <w:t>x</w:t>
            </w:r>
          </w:p>
        </w:tc>
        <w:tc>
          <w:tcPr>
            <w:tcW w:w="810" w:type="dxa"/>
          </w:tcPr>
          <w:p w14:paraId="2DED70AB" w14:textId="737CFBC1" w:rsidR="00795F9D" w:rsidRDefault="002C49D0" w:rsidP="00C76039">
            <w:r>
              <w:t>x</w:t>
            </w:r>
          </w:p>
        </w:tc>
        <w:tc>
          <w:tcPr>
            <w:tcW w:w="720" w:type="dxa"/>
          </w:tcPr>
          <w:p w14:paraId="58D1D035" w14:textId="2766EA2D" w:rsidR="00795F9D" w:rsidRDefault="001B5024" w:rsidP="00C76039">
            <w:r>
              <w:t>a</w:t>
            </w:r>
          </w:p>
        </w:tc>
      </w:tr>
      <w:tr w:rsidR="00795F9D" w14:paraId="73A1F768" w14:textId="50EA92CA" w:rsidTr="00795F9D">
        <w:tc>
          <w:tcPr>
            <w:tcW w:w="1423" w:type="dxa"/>
          </w:tcPr>
          <w:p w14:paraId="200D351E" w14:textId="1E36CE6C" w:rsidR="00795F9D" w:rsidRDefault="00795F9D" w:rsidP="00C76039">
            <w:pPr>
              <w:pStyle w:val="xmsolistparagraph"/>
              <w:ind w:left="0"/>
              <w:rPr>
                <w:rFonts w:eastAsia="Times New Roman"/>
              </w:rPr>
            </w:pPr>
            <w:r>
              <w:t>Dr. Michelle Hollenbaugh</w:t>
            </w:r>
          </w:p>
        </w:tc>
        <w:tc>
          <w:tcPr>
            <w:tcW w:w="547" w:type="dxa"/>
          </w:tcPr>
          <w:p w14:paraId="35BB75C6" w14:textId="3799B93C" w:rsidR="00795F9D" w:rsidRDefault="00795F9D" w:rsidP="00C76039">
            <w:r>
              <w:t>X</w:t>
            </w:r>
          </w:p>
        </w:tc>
        <w:tc>
          <w:tcPr>
            <w:tcW w:w="590" w:type="dxa"/>
          </w:tcPr>
          <w:p w14:paraId="4C76E344" w14:textId="1F640EE3" w:rsidR="00795F9D" w:rsidRDefault="00795F9D" w:rsidP="00C76039">
            <w:pPr>
              <w:rPr>
                <w:rFonts w:eastAsia="Times New Roman"/>
              </w:rPr>
            </w:pPr>
            <w:r>
              <w:t>x</w:t>
            </w:r>
          </w:p>
        </w:tc>
        <w:tc>
          <w:tcPr>
            <w:tcW w:w="626" w:type="dxa"/>
          </w:tcPr>
          <w:p w14:paraId="1F4A466A" w14:textId="1C1C0DF0" w:rsidR="00795F9D" w:rsidRDefault="00795F9D" w:rsidP="00C76039">
            <w:pPr>
              <w:rPr>
                <w:rFonts w:eastAsia="Times New Roman"/>
              </w:rPr>
            </w:pPr>
            <w:r>
              <w:rPr>
                <w:rFonts w:eastAsia="Times New Roman"/>
              </w:rPr>
              <w:t>x</w:t>
            </w:r>
          </w:p>
        </w:tc>
        <w:tc>
          <w:tcPr>
            <w:tcW w:w="591" w:type="dxa"/>
          </w:tcPr>
          <w:p w14:paraId="3D7775B1" w14:textId="1F01FF0F" w:rsidR="00795F9D" w:rsidRDefault="00795F9D" w:rsidP="00C76039">
            <w:pPr>
              <w:rPr>
                <w:rFonts w:eastAsia="Times New Roman"/>
              </w:rPr>
            </w:pPr>
            <w:r>
              <w:rPr>
                <w:rFonts w:eastAsia="Times New Roman"/>
              </w:rPr>
              <w:t>x</w:t>
            </w:r>
          </w:p>
        </w:tc>
        <w:tc>
          <w:tcPr>
            <w:tcW w:w="726" w:type="dxa"/>
          </w:tcPr>
          <w:p w14:paraId="1EE4B4EC" w14:textId="456E661B" w:rsidR="00795F9D" w:rsidRDefault="003F5893" w:rsidP="00C76039">
            <w:pPr>
              <w:rPr>
                <w:rFonts w:eastAsia="Times New Roman"/>
              </w:rPr>
            </w:pPr>
            <w:r>
              <w:rPr>
                <w:rFonts w:eastAsia="Times New Roman"/>
              </w:rPr>
              <w:t>x</w:t>
            </w:r>
          </w:p>
        </w:tc>
        <w:tc>
          <w:tcPr>
            <w:tcW w:w="712" w:type="dxa"/>
          </w:tcPr>
          <w:p w14:paraId="4565B750" w14:textId="2E41A515" w:rsidR="00795F9D" w:rsidRDefault="001B5024" w:rsidP="00C76039">
            <w:pPr>
              <w:rPr>
                <w:rFonts w:eastAsia="Times New Roman"/>
              </w:rPr>
            </w:pPr>
            <w:r>
              <w:rPr>
                <w:rFonts w:eastAsia="Times New Roman"/>
              </w:rPr>
              <w:t>x</w:t>
            </w:r>
          </w:p>
        </w:tc>
        <w:tc>
          <w:tcPr>
            <w:tcW w:w="1980" w:type="dxa"/>
          </w:tcPr>
          <w:p w14:paraId="021776A7" w14:textId="5FAE865E" w:rsidR="00795F9D" w:rsidRDefault="00795F9D" w:rsidP="00C76039">
            <w:r>
              <w:rPr>
                <w:rFonts w:eastAsia="Times New Roman"/>
              </w:rPr>
              <w:t>Dr. Mohan Rao (COB)</w:t>
            </w:r>
          </w:p>
        </w:tc>
        <w:tc>
          <w:tcPr>
            <w:tcW w:w="900" w:type="dxa"/>
          </w:tcPr>
          <w:p w14:paraId="3493F1A3" w14:textId="7E494162" w:rsidR="00795F9D" w:rsidRDefault="00795F9D" w:rsidP="00C76039">
            <w:r>
              <w:t>X</w:t>
            </w:r>
          </w:p>
        </w:tc>
        <w:tc>
          <w:tcPr>
            <w:tcW w:w="810" w:type="dxa"/>
          </w:tcPr>
          <w:p w14:paraId="4770A604" w14:textId="5B5E40BD" w:rsidR="00795F9D" w:rsidRDefault="00795F9D" w:rsidP="00C76039">
            <w:r>
              <w:rPr>
                <w:rFonts w:eastAsia="Times New Roman"/>
              </w:rPr>
              <w:t>x</w:t>
            </w:r>
          </w:p>
        </w:tc>
        <w:tc>
          <w:tcPr>
            <w:tcW w:w="810" w:type="dxa"/>
          </w:tcPr>
          <w:p w14:paraId="243617F7" w14:textId="72F37360" w:rsidR="00795F9D" w:rsidRDefault="00795F9D" w:rsidP="00C76039">
            <w:pPr>
              <w:rPr>
                <w:rFonts w:eastAsia="Times New Roman"/>
              </w:rPr>
            </w:pPr>
            <w:r>
              <w:rPr>
                <w:rFonts w:eastAsia="Times New Roman"/>
              </w:rPr>
              <w:t>x</w:t>
            </w:r>
          </w:p>
        </w:tc>
        <w:tc>
          <w:tcPr>
            <w:tcW w:w="810" w:type="dxa"/>
          </w:tcPr>
          <w:p w14:paraId="314785AB" w14:textId="6D3CA2EB" w:rsidR="00795F9D" w:rsidRDefault="00795F9D" w:rsidP="00C76039">
            <w:pPr>
              <w:rPr>
                <w:rFonts w:eastAsia="Times New Roman"/>
              </w:rPr>
            </w:pPr>
            <w:r>
              <w:rPr>
                <w:rFonts w:eastAsia="Times New Roman"/>
              </w:rPr>
              <w:t>x</w:t>
            </w:r>
          </w:p>
        </w:tc>
        <w:tc>
          <w:tcPr>
            <w:tcW w:w="810" w:type="dxa"/>
          </w:tcPr>
          <w:p w14:paraId="639133AC" w14:textId="4D10E552" w:rsidR="00795F9D" w:rsidRDefault="00E801CE" w:rsidP="00C76039">
            <w:pPr>
              <w:rPr>
                <w:rFonts w:eastAsia="Times New Roman"/>
              </w:rPr>
            </w:pPr>
            <w:r>
              <w:rPr>
                <w:rFonts w:eastAsia="Times New Roman"/>
              </w:rPr>
              <w:t>a</w:t>
            </w:r>
          </w:p>
        </w:tc>
        <w:tc>
          <w:tcPr>
            <w:tcW w:w="720" w:type="dxa"/>
          </w:tcPr>
          <w:p w14:paraId="520E3E47" w14:textId="22711C35" w:rsidR="00795F9D" w:rsidRDefault="000A2E3A" w:rsidP="00C76039">
            <w:pPr>
              <w:rPr>
                <w:rFonts w:eastAsia="Times New Roman"/>
              </w:rPr>
            </w:pPr>
            <w:r>
              <w:rPr>
                <w:rFonts w:eastAsia="Times New Roman"/>
              </w:rPr>
              <w:t>x</w:t>
            </w:r>
          </w:p>
        </w:tc>
      </w:tr>
      <w:tr w:rsidR="00795F9D" w14:paraId="57C96132" w14:textId="45679AB1" w:rsidTr="00795F9D">
        <w:tc>
          <w:tcPr>
            <w:tcW w:w="1423" w:type="dxa"/>
          </w:tcPr>
          <w:p w14:paraId="7326A2B9" w14:textId="5C9BD701" w:rsidR="00795F9D" w:rsidRDefault="00795F9D" w:rsidP="00C76039">
            <w:pPr>
              <w:pStyle w:val="xmsolistparagraph"/>
              <w:ind w:left="0"/>
            </w:pPr>
            <w:r>
              <w:rPr>
                <w:rFonts w:eastAsia="Times New Roman"/>
              </w:rPr>
              <w:lastRenderedPageBreak/>
              <w:t>Dr. Marge Benham Hutchins (CONHS)</w:t>
            </w:r>
          </w:p>
        </w:tc>
        <w:tc>
          <w:tcPr>
            <w:tcW w:w="547" w:type="dxa"/>
          </w:tcPr>
          <w:p w14:paraId="2C3D9A4E" w14:textId="61943893" w:rsidR="00795F9D" w:rsidRDefault="00795F9D" w:rsidP="00C76039">
            <w:r>
              <w:t>X</w:t>
            </w:r>
          </w:p>
        </w:tc>
        <w:tc>
          <w:tcPr>
            <w:tcW w:w="590" w:type="dxa"/>
          </w:tcPr>
          <w:p w14:paraId="525568FE" w14:textId="0E4B38DF" w:rsidR="00795F9D" w:rsidRDefault="00795F9D" w:rsidP="00C76039">
            <w:r>
              <w:t>x</w:t>
            </w:r>
          </w:p>
        </w:tc>
        <w:tc>
          <w:tcPr>
            <w:tcW w:w="626" w:type="dxa"/>
          </w:tcPr>
          <w:p w14:paraId="2DA67CCC" w14:textId="421B77F7" w:rsidR="00795F9D" w:rsidRDefault="00795F9D" w:rsidP="00C76039">
            <w:pPr>
              <w:rPr>
                <w:rFonts w:eastAsia="Times New Roman"/>
              </w:rPr>
            </w:pPr>
            <w:r>
              <w:rPr>
                <w:rFonts w:eastAsia="Times New Roman"/>
              </w:rPr>
              <w:t>x</w:t>
            </w:r>
          </w:p>
        </w:tc>
        <w:tc>
          <w:tcPr>
            <w:tcW w:w="591" w:type="dxa"/>
          </w:tcPr>
          <w:p w14:paraId="55721F50" w14:textId="1C289E72" w:rsidR="00795F9D" w:rsidRDefault="00795F9D" w:rsidP="00C76039">
            <w:pPr>
              <w:rPr>
                <w:rFonts w:eastAsia="Times New Roman"/>
              </w:rPr>
            </w:pPr>
            <w:r>
              <w:rPr>
                <w:rFonts w:eastAsia="Times New Roman"/>
              </w:rPr>
              <w:t>x</w:t>
            </w:r>
          </w:p>
        </w:tc>
        <w:tc>
          <w:tcPr>
            <w:tcW w:w="726" w:type="dxa"/>
          </w:tcPr>
          <w:p w14:paraId="3B96D219" w14:textId="67DD5A6A" w:rsidR="00795F9D" w:rsidRDefault="002C49D0" w:rsidP="00C76039">
            <w:pPr>
              <w:rPr>
                <w:rFonts w:eastAsia="Times New Roman"/>
              </w:rPr>
            </w:pPr>
            <w:r>
              <w:rPr>
                <w:rFonts w:eastAsia="Times New Roman"/>
              </w:rPr>
              <w:t>x</w:t>
            </w:r>
          </w:p>
        </w:tc>
        <w:tc>
          <w:tcPr>
            <w:tcW w:w="712" w:type="dxa"/>
          </w:tcPr>
          <w:p w14:paraId="61576FF8" w14:textId="32328821" w:rsidR="00795F9D" w:rsidRDefault="001B5024" w:rsidP="00C76039">
            <w:pPr>
              <w:rPr>
                <w:rFonts w:eastAsia="Times New Roman"/>
              </w:rPr>
            </w:pPr>
            <w:r>
              <w:rPr>
                <w:rFonts w:eastAsia="Times New Roman"/>
              </w:rPr>
              <w:t>x</w:t>
            </w:r>
          </w:p>
        </w:tc>
        <w:tc>
          <w:tcPr>
            <w:tcW w:w="1980" w:type="dxa"/>
          </w:tcPr>
          <w:p w14:paraId="31A9BD21" w14:textId="02DFDE15" w:rsidR="00795F9D" w:rsidRDefault="00795F9D" w:rsidP="00C76039">
            <w:r>
              <w:rPr>
                <w:rFonts w:eastAsia="Times New Roman"/>
              </w:rPr>
              <w:t>Dr. Qiuhong Zhao (COB)</w:t>
            </w:r>
          </w:p>
        </w:tc>
        <w:tc>
          <w:tcPr>
            <w:tcW w:w="900" w:type="dxa"/>
          </w:tcPr>
          <w:p w14:paraId="23CBA5BD" w14:textId="2B0217F6" w:rsidR="00795F9D" w:rsidRDefault="00795F9D" w:rsidP="00C76039">
            <w:pPr>
              <w:rPr>
                <w:rFonts w:eastAsia="Times New Roman"/>
              </w:rPr>
            </w:pPr>
            <w:r>
              <w:t>0</w:t>
            </w:r>
          </w:p>
        </w:tc>
        <w:tc>
          <w:tcPr>
            <w:tcW w:w="810" w:type="dxa"/>
          </w:tcPr>
          <w:p w14:paraId="75287CDD" w14:textId="0A5E0EC3" w:rsidR="00795F9D" w:rsidRDefault="00795F9D" w:rsidP="00C76039">
            <w:pPr>
              <w:rPr>
                <w:rFonts w:eastAsia="Times New Roman"/>
              </w:rPr>
            </w:pPr>
            <w:r>
              <w:rPr>
                <w:rFonts w:eastAsia="Times New Roman"/>
              </w:rPr>
              <w:t>x</w:t>
            </w:r>
          </w:p>
        </w:tc>
        <w:tc>
          <w:tcPr>
            <w:tcW w:w="810" w:type="dxa"/>
          </w:tcPr>
          <w:p w14:paraId="712596F7" w14:textId="114DEA50" w:rsidR="00795F9D" w:rsidRDefault="00795F9D" w:rsidP="00C76039">
            <w:pPr>
              <w:rPr>
                <w:rFonts w:eastAsia="Times New Roman"/>
              </w:rPr>
            </w:pPr>
            <w:r>
              <w:rPr>
                <w:rFonts w:eastAsia="Times New Roman"/>
              </w:rPr>
              <w:t>x</w:t>
            </w:r>
          </w:p>
        </w:tc>
        <w:tc>
          <w:tcPr>
            <w:tcW w:w="810" w:type="dxa"/>
          </w:tcPr>
          <w:p w14:paraId="7229886E" w14:textId="4048859E" w:rsidR="00795F9D" w:rsidRDefault="00795F9D" w:rsidP="00C76039">
            <w:pPr>
              <w:rPr>
                <w:rFonts w:eastAsia="Times New Roman"/>
              </w:rPr>
            </w:pPr>
            <w:r>
              <w:rPr>
                <w:rFonts w:eastAsia="Times New Roman"/>
              </w:rPr>
              <w:t>x</w:t>
            </w:r>
          </w:p>
        </w:tc>
        <w:tc>
          <w:tcPr>
            <w:tcW w:w="810" w:type="dxa"/>
          </w:tcPr>
          <w:p w14:paraId="6A9E1C46" w14:textId="0A7146DA" w:rsidR="00795F9D" w:rsidRDefault="00863D5B" w:rsidP="00C76039">
            <w:pPr>
              <w:rPr>
                <w:rFonts w:eastAsia="Times New Roman"/>
              </w:rPr>
            </w:pPr>
            <w:r>
              <w:rPr>
                <w:rFonts w:eastAsia="Times New Roman"/>
              </w:rPr>
              <w:t>a</w:t>
            </w:r>
          </w:p>
        </w:tc>
        <w:tc>
          <w:tcPr>
            <w:tcW w:w="720" w:type="dxa"/>
          </w:tcPr>
          <w:p w14:paraId="32A64BEC" w14:textId="04AEE800" w:rsidR="00795F9D" w:rsidRDefault="009472A0" w:rsidP="00C76039">
            <w:pPr>
              <w:rPr>
                <w:rFonts w:eastAsia="Times New Roman"/>
              </w:rPr>
            </w:pPr>
            <w:r>
              <w:rPr>
                <w:rFonts w:eastAsia="Times New Roman"/>
              </w:rPr>
              <w:t>X</w:t>
            </w:r>
          </w:p>
        </w:tc>
      </w:tr>
      <w:tr w:rsidR="00795F9D" w14:paraId="215F5811" w14:textId="1586F57A" w:rsidTr="00795F9D">
        <w:tc>
          <w:tcPr>
            <w:tcW w:w="1423" w:type="dxa"/>
          </w:tcPr>
          <w:p w14:paraId="3E2BE4F4" w14:textId="77777777" w:rsidR="00795F9D" w:rsidRDefault="00795F9D" w:rsidP="00C76039">
            <w:pPr>
              <w:pStyle w:val="xmsolistparagraph"/>
              <w:ind w:left="0"/>
              <w:rPr>
                <w:rFonts w:eastAsia="Times New Roman"/>
              </w:rPr>
            </w:pPr>
            <w:r>
              <w:rPr>
                <w:rFonts w:eastAsia="Times New Roman"/>
              </w:rPr>
              <w:t>Dr. Rabih Zeidan</w:t>
            </w:r>
          </w:p>
          <w:p w14:paraId="6CB6B2FF" w14:textId="7D05D71B" w:rsidR="00795F9D" w:rsidRDefault="00795F9D" w:rsidP="00C76039">
            <w:pPr>
              <w:pStyle w:val="xmsolistparagraph"/>
              <w:ind w:left="0"/>
              <w:rPr>
                <w:rFonts w:eastAsia="Times New Roman"/>
              </w:rPr>
            </w:pPr>
            <w:r>
              <w:rPr>
                <w:rFonts w:eastAsia="Times New Roman"/>
              </w:rPr>
              <w:t>(COB – new Sept)</w:t>
            </w:r>
          </w:p>
        </w:tc>
        <w:tc>
          <w:tcPr>
            <w:tcW w:w="547" w:type="dxa"/>
          </w:tcPr>
          <w:p w14:paraId="37FDD90C" w14:textId="21225E12" w:rsidR="00795F9D" w:rsidRDefault="00795F9D" w:rsidP="00C76039">
            <w:proofErr w:type="spellStart"/>
            <w:r>
              <w:t>na</w:t>
            </w:r>
            <w:proofErr w:type="spellEnd"/>
          </w:p>
        </w:tc>
        <w:tc>
          <w:tcPr>
            <w:tcW w:w="590" w:type="dxa"/>
          </w:tcPr>
          <w:p w14:paraId="207C774E" w14:textId="402AF01B" w:rsidR="00795F9D" w:rsidRDefault="00795F9D" w:rsidP="00C76039">
            <w:proofErr w:type="spellStart"/>
            <w:r>
              <w:t>na</w:t>
            </w:r>
            <w:proofErr w:type="spellEnd"/>
          </w:p>
        </w:tc>
        <w:tc>
          <w:tcPr>
            <w:tcW w:w="626" w:type="dxa"/>
          </w:tcPr>
          <w:p w14:paraId="61F9ABEC" w14:textId="641A0EF5" w:rsidR="00795F9D" w:rsidRDefault="00795F9D" w:rsidP="00C76039">
            <w:pPr>
              <w:rPr>
                <w:rFonts w:eastAsia="Times New Roman"/>
              </w:rPr>
            </w:pPr>
            <w:r>
              <w:rPr>
                <w:rFonts w:eastAsia="Times New Roman"/>
              </w:rPr>
              <w:t>x</w:t>
            </w:r>
          </w:p>
        </w:tc>
        <w:tc>
          <w:tcPr>
            <w:tcW w:w="591" w:type="dxa"/>
          </w:tcPr>
          <w:p w14:paraId="15BEB9FB" w14:textId="7FFBA557" w:rsidR="00795F9D" w:rsidRDefault="00795F9D" w:rsidP="00C76039">
            <w:pPr>
              <w:rPr>
                <w:rFonts w:eastAsia="Times New Roman"/>
              </w:rPr>
            </w:pPr>
            <w:r>
              <w:rPr>
                <w:rFonts w:eastAsia="Times New Roman"/>
              </w:rPr>
              <w:t>a</w:t>
            </w:r>
          </w:p>
        </w:tc>
        <w:tc>
          <w:tcPr>
            <w:tcW w:w="726" w:type="dxa"/>
          </w:tcPr>
          <w:p w14:paraId="2EFC1CD9" w14:textId="24A5B8CA" w:rsidR="00795F9D" w:rsidRDefault="00AB0342" w:rsidP="00C76039">
            <w:pPr>
              <w:rPr>
                <w:rFonts w:eastAsia="Times New Roman"/>
              </w:rPr>
            </w:pPr>
            <w:r>
              <w:rPr>
                <w:rFonts w:eastAsia="Times New Roman"/>
              </w:rPr>
              <w:t>x</w:t>
            </w:r>
          </w:p>
        </w:tc>
        <w:tc>
          <w:tcPr>
            <w:tcW w:w="712" w:type="dxa"/>
          </w:tcPr>
          <w:p w14:paraId="4953BC61" w14:textId="64E03D8B" w:rsidR="00795F9D" w:rsidRDefault="00C948C0" w:rsidP="00C76039">
            <w:pPr>
              <w:rPr>
                <w:rFonts w:eastAsia="Times New Roman"/>
              </w:rPr>
            </w:pPr>
            <w:r>
              <w:rPr>
                <w:rFonts w:eastAsia="Times New Roman"/>
              </w:rPr>
              <w:t>x</w:t>
            </w:r>
          </w:p>
        </w:tc>
        <w:tc>
          <w:tcPr>
            <w:tcW w:w="1980" w:type="dxa"/>
          </w:tcPr>
          <w:p w14:paraId="42456C9A" w14:textId="08ABFE9F" w:rsidR="00795F9D" w:rsidRDefault="00795F9D" w:rsidP="00C76039">
            <w:pPr>
              <w:rPr>
                <w:rFonts w:eastAsia="Times New Roman"/>
              </w:rPr>
            </w:pPr>
            <w:r>
              <w:rPr>
                <w:rFonts w:eastAsia="Times New Roman"/>
              </w:rPr>
              <w:t>Alexia Hight (Library-new Sept)</w:t>
            </w:r>
          </w:p>
        </w:tc>
        <w:tc>
          <w:tcPr>
            <w:tcW w:w="900" w:type="dxa"/>
          </w:tcPr>
          <w:p w14:paraId="7C64310D" w14:textId="6B54793D" w:rsidR="00795F9D" w:rsidRDefault="00795F9D" w:rsidP="00C76039">
            <w:proofErr w:type="spellStart"/>
            <w:r>
              <w:t>na</w:t>
            </w:r>
            <w:proofErr w:type="spellEnd"/>
          </w:p>
        </w:tc>
        <w:tc>
          <w:tcPr>
            <w:tcW w:w="810" w:type="dxa"/>
          </w:tcPr>
          <w:p w14:paraId="2ABAA926" w14:textId="21EFBB85" w:rsidR="00795F9D" w:rsidRDefault="00795F9D" w:rsidP="00C76039">
            <w:pPr>
              <w:rPr>
                <w:rFonts w:eastAsia="Times New Roman"/>
              </w:rPr>
            </w:pPr>
            <w:proofErr w:type="spellStart"/>
            <w:r>
              <w:rPr>
                <w:rFonts w:eastAsia="Times New Roman"/>
              </w:rPr>
              <w:t>na</w:t>
            </w:r>
            <w:proofErr w:type="spellEnd"/>
          </w:p>
        </w:tc>
        <w:tc>
          <w:tcPr>
            <w:tcW w:w="810" w:type="dxa"/>
          </w:tcPr>
          <w:p w14:paraId="55F7E029" w14:textId="2FF7FCED" w:rsidR="00795F9D" w:rsidRDefault="00795F9D" w:rsidP="00C76039">
            <w:pPr>
              <w:rPr>
                <w:rFonts w:eastAsia="Times New Roman"/>
              </w:rPr>
            </w:pPr>
            <w:r>
              <w:rPr>
                <w:rFonts w:eastAsia="Times New Roman"/>
              </w:rPr>
              <w:t>x</w:t>
            </w:r>
          </w:p>
        </w:tc>
        <w:tc>
          <w:tcPr>
            <w:tcW w:w="810" w:type="dxa"/>
          </w:tcPr>
          <w:p w14:paraId="3640EA81" w14:textId="4A86131E" w:rsidR="00795F9D" w:rsidRDefault="00795F9D" w:rsidP="00C76039">
            <w:pPr>
              <w:rPr>
                <w:rFonts w:eastAsia="Times New Roman"/>
              </w:rPr>
            </w:pPr>
            <w:r>
              <w:rPr>
                <w:rFonts w:eastAsia="Times New Roman"/>
              </w:rPr>
              <w:t>x</w:t>
            </w:r>
          </w:p>
        </w:tc>
        <w:tc>
          <w:tcPr>
            <w:tcW w:w="810" w:type="dxa"/>
          </w:tcPr>
          <w:p w14:paraId="2DA786AE" w14:textId="36B7E1F4" w:rsidR="00795F9D" w:rsidRDefault="00863D5B" w:rsidP="00C76039">
            <w:pPr>
              <w:rPr>
                <w:rFonts w:eastAsia="Times New Roman"/>
              </w:rPr>
            </w:pPr>
            <w:r>
              <w:rPr>
                <w:rFonts w:eastAsia="Times New Roman"/>
              </w:rPr>
              <w:t>a</w:t>
            </w:r>
          </w:p>
        </w:tc>
        <w:tc>
          <w:tcPr>
            <w:tcW w:w="720" w:type="dxa"/>
          </w:tcPr>
          <w:p w14:paraId="75840675" w14:textId="31F17759" w:rsidR="00795F9D" w:rsidRDefault="001A1DD2" w:rsidP="00C76039">
            <w:pPr>
              <w:rPr>
                <w:rFonts w:eastAsia="Times New Roman"/>
              </w:rPr>
            </w:pPr>
            <w:r>
              <w:rPr>
                <w:rFonts w:eastAsia="Times New Roman"/>
              </w:rPr>
              <w:t>x</w:t>
            </w:r>
          </w:p>
        </w:tc>
      </w:tr>
      <w:tr w:rsidR="00795F9D" w14:paraId="23380228" w14:textId="54DBD59C" w:rsidTr="00795F9D">
        <w:tc>
          <w:tcPr>
            <w:tcW w:w="1423" w:type="dxa"/>
          </w:tcPr>
          <w:p w14:paraId="09A64568" w14:textId="2675F1E7" w:rsidR="00795F9D" w:rsidRDefault="00795F9D" w:rsidP="00C76039">
            <w:pPr>
              <w:pStyle w:val="xmsolistparagraph"/>
              <w:ind w:left="0"/>
              <w:rPr>
                <w:rFonts w:eastAsia="Times New Roman"/>
              </w:rPr>
            </w:pPr>
            <w:r>
              <w:rPr>
                <w:rFonts w:eastAsia="Times New Roman"/>
              </w:rPr>
              <w:t>Jennifer Anderson (Library – new Sept)</w:t>
            </w:r>
          </w:p>
        </w:tc>
        <w:tc>
          <w:tcPr>
            <w:tcW w:w="547" w:type="dxa"/>
          </w:tcPr>
          <w:p w14:paraId="4AC16592" w14:textId="552CF064" w:rsidR="00795F9D" w:rsidRDefault="00795F9D" w:rsidP="00C76039">
            <w:proofErr w:type="spellStart"/>
            <w:r>
              <w:t>na</w:t>
            </w:r>
            <w:proofErr w:type="spellEnd"/>
          </w:p>
        </w:tc>
        <w:tc>
          <w:tcPr>
            <w:tcW w:w="590" w:type="dxa"/>
          </w:tcPr>
          <w:p w14:paraId="7862741E" w14:textId="34B7026C" w:rsidR="00795F9D" w:rsidRDefault="00795F9D" w:rsidP="00C76039">
            <w:proofErr w:type="spellStart"/>
            <w:r>
              <w:t>na</w:t>
            </w:r>
            <w:proofErr w:type="spellEnd"/>
          </w:p>
        </w:tc>
        <w:tc>
          <w:tcPr>
            <w:tcW w:w="626" w:type="dxa"/>
          </w:tcPr>
          <w:p w14:paraId="740D9A2E" w14:textId="6BE4B50F" w:rsidR="00795F9D" w:rsidRDefault="00795F9D" w:rsidP="00C76039">
            <w:pPr>
              <w:rPr>
                <w:rFonts w:eastAsia="Times New Roman"/>
              </w:rPr>
            </w:pPr>
            <w:r>
              <w:rPr>
                <w:rFonts w:eastAsia="Times New Roman"/>
              </w:rPr>
              <w:t>x</w:t>
            </w:r>
          </w:p>
        </w:tc>
        <w:tc>
          <w:tcPr>
            <w:tcW w:w="591" w:type="dxa"/>
          </w:tcPr>
          <w:p w14:paraId="0730CC83" w14:textId="7753D72D" w:rsidR="00795F9D" w:rsidRDefault="00795F9D" w:rsidP="00C76039">
            <w:pPr>
              <w:rPr>
                <w:rFonts w:eastAsia="Times New Roman"/>
              </w:rPr>
            </w:pPr>
            <w:r>
              <w:rPr>
                <w:rFonts w:eastAsia="Times New Roman"/>
              </w:rPr>
              <w:t>x</w:t>
            </w:r>
          </w:p>
        </w:tc>
        <w:tc>
          <w:tcPr>
            <w:tcW w:w="726" w:type="dxa"/>
          </w:tcPr>
          <w:p w14:paraId="005366C5" w14:textId="6AC2C51D" w:rsidR="00795F9D" w:rsidRDefault="00E801CE" w:rsidP="00C76039">
            <w:pPr>
              <w:rPr>
                <w:rFonts w:eastAsia="Times New Roman"/>
              </w:rPr>
            </w:pPr>
            <w:r>
              <w:rPr>
                <w:rFonts w:eastAsia="Times New Roman"/>
              </w:rPr>
              <w:t>a</w:t>
            </w:r>
          </w:p>
        </w:tc>
        <w:tc>
          <w:tcPr>
            <w:tcW w:w="712" w:type="dxa"/>
          </w:tcPr>
          <w:p w14:paraId="60151E79" w14:textId="7F69A4B8" w:rsidR="00795F9D" w:rsidRDefault="002E09D1" w:rsidP="00C76039">
            <w:pPr>
              <w:rPr>
                <w:rFonts w:eastAsia="Times New Roman"/>
              </w:rPr>
            </w:pPr>
            <w:r>
              <w:rPr>
                <w:rFonts w:eastAsia="Times New Roman"/>
              </w:rPr>
              <w:t>x</w:t>
            </w:r>
          </w:p>
        </w:tc>
        <w:tc>
          <w:tcPr>
            <w:tcW w:w="1980" w:type="dxa"/>
          </w:tcPr>
          <w:p w14:paraId="48E0DD82" w14:textId="5C5C682B" w:rsidR="00795F9D" w:rsidRDefault="00795F9D" w:rsidP="00C76039">
            <w:pPr>
              <w:rPr>
                <w:rFonts w:eastAsia="Times New Roman"/>
              </w:rPr>
            </w:pPr>
            <w:r>
              <w:rPr>
                <w:rFonts w:eastAsia="Times New Roman"/>
              </w:rPr>
              <w:t>Lucy Huang (COE – new October)</w:t>
            </w:r>
          </w:p>
        </w:tc>
        <w:tc>
          <w:tcPr>
            <w:tcW w:w="900" w:type="dxa"/>
          </w:tcPr>
          <w:p w14:paraId="759E955F" w14:textId="6E893D70" w:rsidR="00795F9D" w:rsidRDefault="00795F9D" w:rsidP="00C76039">
            <w:proofErr w:type="spellStart"/>
            <w:r>
              <w:t>na</w:t>
            </w:r>
            <w:proofErr w:type="spellEnd"/>
          </w:p>
        </w:tc>
        <w:tc>
          <w:tcPr>
            <w:tcW w:w="810" w:type="dxa"/>
          </w:tcPr>
          <w:p w14:paraId="5FD552D9" w14:textId="7C1670A1" w:rsidR="00795F9D" w:rsidRDefault="00795F9D" w:rsidP="00C76039">
            <w:pPr>
              <w:rPr>
                <w:rFonts w:eastAsia="Times New Roman"/>
              </w:rPr>
            </w:pPr>
            <w:proofErr w:type="spellStart"/>
            <w:r>
              <w:rPr>
                <w:rFonts w:eastAsia="Times New Roman"/>
              </w:rPr>
              <w:t>na</w:t>
            </w:r>
            <w:proofErr w:type="spellEnd"/>
          </w:p>
        </w:tc>
        <w:tc>
          <w:tcPr>
            <w:tcW w:w="810" w:type="dxa"/>
          </w:tcPr>
          <w:p w14:paraId="15D83A0F" w14:textId="0675E1B6" w:rsidR="00795F9D" w:rsidRDefault="00795F9D" w:rsidP="00C76039">
            <w:pPr>
              <w:rPr>
                <w:rFonts w:eastAsia="Times New Roman"/>
              </w:rPr>
            </w:pPr>
            <w:proofErr w:type="spellStart"/>
            <w:r>
              <w:rPr>
                <w:rFonts w:eastAsia="Times New Roman"/>
              </w:rPr>
              <w:t>na</w:t>
            </w:r>
            <w:proofErr w:type="spellEnd"/>
          </w:p>
        </w:tc>
        <w:tc>
          <w:tcPr>
            <w:tcW w:w="810" w:type="dxa"/>
          </w:tcPr>
          <w:p w14:paraId="461A6A1A" w14:textId="5D2ECF69" w:rsidR="00795F9D" w:rsidRDefault="00795F9D" w:rsidP="00C76039">
            <w:pPr>
              <w:rPr>
                <w:rFonts w:eastAsia="Times New Roman"/>
              </w:rPr>
            </w:pPr>
            <w:r>
              <w:rPr>
                <w:rFonts w:eastAsia="Times New Roman"/>
              </w:rPr>
              <w:t>x</w:t>
            </w:r>
          </w:p>
        </w:tc>
        <w:tc>
          <w:tcPr>
            <w:tcW w:w="810" w:type="dxa"/>
          </w:tcPr>
          <w:p w14:paraId="4853D5B1" w14:textId="464E12D6" w:rsidR="00795F9D" w:rsidRDefault="00AF20BA" w:rsidP="00C76039">
            <w:pPr>
              <w:rPr>
                <w:rFonts w:eastAsia="Times New Roman"/>
              </w:rPr>
            </w:pPr>
            <w:r>
              <w:rPr>
                <w:rFonts w:eastAsia="Times New Roman"/>
              </w:rPr>
              <w:t>x</w:t>
            </w:r>
          </w:p>
        </w:tc>
        <w:tc>
          <w:tcPr>
            <w:tcW w:w="720" w:type="dxa"/>
          </w:tcPr>
          <w:p w14:paraId="109EB5BD" w14:textId="2BF0B24F" w:rsidR="00795F9D" w:rsidRDefault="006C0609" w:rsidP="00C76039">
            <w:pPr>
              <w:rPr>
                <w:rFonts w:eastAsia="Times New Roman"/>
              </w:rPr>
            </w:pPr>
            <w:r>
              <w:rPr>
                <w:rFonts w:eastAsia="Times New Roman"/>
              </w:rPr>
              <w:t>?</w:t>
            </w:r>
          </w:p>
        </w:tc>
      </w:tr>
      <w:tr w:rsidR="00795F9D" w14:paraId="4314A09E" w14:textId="1A40A8B9" w:rsidTr="00795F9D">
        <w:tc>
          <w:tcPr>
            <w:tcW w:w="1423" w:type="dxa"/>
          </w:tcPr>
          <w:p w14:paraId="41B6765E" w14:textId="439B983B" w:rsidR="00795F9D" w:rsidRDefault="00795F9D" w:rsidP="00C76039">
            <w:pPr>
              <w:pStyle w:val="xmsolistparagraph"/>
              <w:ind w:left="0"/>
              <w:rPr>
                <w:rFonts w:eastAsia="Times New Roman"/>
              </w:rPr>
            </w:pPr>
            <w:r>
              <w:rPr>
                <w:rFonts w:eastAsia="Times New Roman"/>
              </w:rPr>
              <w:t>Tianxing Ching Chu (COE- new Oct)</w:t>
            </w:r>
          </w:p>
        </w:tc>
        <w:tc>
          <w:tcPr>
            <w:tcW w:w="547" w:type="dxa"/>
          </w:tcPr>
          <w:p w14:paraId="0FE7C6B9" w14:textId="1E880BA6" w:rsidR="00795F9D" w:rsidRDefault="00795F9D" w:rsidP="00C76039">
            <w:proofErr w:type="spellStart"/>
            <w:r>
              <w:t>na</w:t>
            </w:r>
            <w:proofErr w:type="spellEnd"/>
          </w:p>
        </w:tc>
        <w:tc>
          <w:tcPr>
            <w:tcW w:w="590" w:type="dxa"/>
          </w:tcPr>
          <w:p w14:paraId="49BF6120" w14:textId="297BD55D" w:rsidR="00795F9D" w:rsidRDefault="00795F9D" w:rsidP="00C76039">
            <w:proofErr w:type="spellStart"/>
            <w:r>
              <w:t>na</w:t>
            </w:r>
            <w:proofErr w:type="spellEnd"/>
          </w:p>
        </w:tc>
        <w:tc>
          <w:tcPr>
            <w:tcW w:w="626" w:type="dxa"/>
          </w:tcPr>
          <w:p w14:paraId="4DFDF220" w14:textId="5650D7E2" w:rsidR="00795F9D" w:rsidRDefault="00795F9D" w:rsidP="00C76039">
            <w:pPr>
              <w:rPr>
                <w:rFonts w:eastAsia="Times New Roman"/>
              </w:rPr>
            </w:pPr>
            <w:proofErr w:type="spellStart"/>
            <w:r>
              <w:rPr>
                <w:rFonts w:eastAsia="Times New Roman"/>
              </w:rPr>
              <w:t>na</w:t>
            </w:r>
            <w:proofErr w:type="spellEnd"/>
          </w:p>
        </w:tc>
        <w:tc>
          <w:tcPr>
            <w:tcW w:w="591" w:type="dxa"/>
          </w:tcPr>
          <w:p w14:paraId="6CFDA617" w14:textId="6672C89D" w:rsidR="00795F9D" w:rsidRDefault="00795F9D" w:rsidP="00C76039">
            <w:pPr>
              <w:rPr>
                <w:rFonts w:eastAsia="Times New Roman"/>
              </w:rPr>
            </w:pPr>
            <w:r>
              <w:rPr>
                <w:rFonts w:eastAsia="Times New Roman"/>
              </w:rPr>
              <w:t>x</w:t>
            </w:r>
          </w:p>
        </w:tc>
        <w:tc>
          <w:tcPr>
            <w:tcW w:w="726" w:type="dxa"/>
          </w:tcPr>
          <w:p w14:paraId="55EE4402" w14:textId="25D81FEE" w:rsidR="00795F9D" w:rsidRDefault="00BB47AB" w:rsidP="00C76039">
            <w:pPr>
              <w:rPr>
                <w:rFonts w:eastAsia="Times New Roman"/>
              </w:rPr>
            </w:pPr>
            <w:r>
              <w:rPr>
                <w:rFonts w:eastAsia="Times New Roman"/>
              </w:rPr>
              <w:t>x</w:t>
            </w:r>
          </w:p>
        </w:tc>
        <w:tc>
          <w:tcPr>
            <w:tcW w:w="712" w:type="dxa"/>
          </w:tcPr>
          <w:p w14:paraId="1479575B" w14:textId="59D3C31A" w:rsidR="00795F9D" w:rsidRDefault="006C0609" w:rsidP="00C76039">
            <w:pPr>
              <w:rPr>
                <w:rFonts w:eastAsia="Times New Roman"/>
              </w:rPr>
            </w:pPr>
            <w:r>
              <w:rPr>
                <w:rFonts w:eastAsia="Times New Roman"/>
              </w:rPr>
              <w:t>A?</w:t>
            </w:r>
          </w:p>
        </w:tc>
        <w:tc>
          <w:tcPr>
            <w:tcW w:w="1980" w:type="dxa"/>
          </w:tcPr>
          <w:p w14:paraId="223E85E0" w14:textId="24DEDAB7" w:rsidR="00795F9D" w:rsidRDefault="00795F9D" w:rsidP="00C76039">
            <w:pPr>
              <w:rPr>
                <w:rFonts w:eastAsia="Times New Roman"/>
              </w:rPr>
            </w:pPr>
            <w:r>
              <w:rPr>
                <w:rFonts w:eastAsia="Times New Roman"/>
              </w:rPr>
              <w:t xml:space="preserve">Aref </w:t>
            </w:r>
            <w:proofErr w:type="spellStart"/>
            <w:r>
              <w:rPr>
                <w:rFonts w:eastAsia="Times New Roman"/>
              </w:rPr>
              <w:t>Mazoum</w:t>
            </w:r>
            <w:proofErr w:type="spellEnd"/>
            <w:r>
              <w:rPr>
                <w:rFonts w:eastAsia="Times New Roman"/>
              </w:rPr>
              <w:t xml:space="preserve"> (COE-new Oct)</w:t>
            </w:r>
          </w:p>
        </w:tc>
        <w:tc>
          <w:tcPr>
            <w:tcW w:w="900" w:type="dxa"/>
          </w:tcPr>
          <w:p w14:paraId="53A2AA75" w14:textId="6D06EFA6" w:rsidR="00795F9D" w:rsidRDefault="00795F9D" w:rsidP="00C76039">
            <w:proofErr w:type="spellStart"/>
            <w:r>
              <w:t>na</w:t>
            </w:r>
            <w:proofErr w:type="spellEnd"/>
          </w:p>
        </w:tc>
        <w:tc>
          <w:tcPr>
            <w:tcW w:w="810" w:type="dxa"/>
          </w:tcPr>
          <w:p w14:paraId="22721A4E" w14:textId="7E975D87" w:rsidR="00795F9D" w:rsidRDefault="00795F9D" w:rsidP="00C76039">
            <w:pPr>
              <w:rPr>
                <w:rFonts w:eastAsia="Times New Roman"/>
              </w:rPr>
            </w:pPr>
            <w:proofErr w:type="spellStart"/>
            <w:r>
              <w:rPr>
                <w:rFonts w:eastAsia="Times New Roman"/>
              </w:rPr>
              <w:t>na</w:t>
            </w:r>
            <w:proofErr w:type="spellEnd"/>
          </w:p>
        </w:tc>
        <w:tc>
          <w:tcPr>
            <w:tcW w:w="810" w:type="dxa"/>
          </w:tcPr>
          <w:p w14:paraId="0E67E6F9" w14:textId="0EC5FCF0" w:rsidR="00795F9D" w:rsidRDefault="00795F9D" w:rsidP="00C76039">
            <w:pPr>
              <w:rPr>
                <w:rFonts w:eastAsia="Times New Roman"/>
              </w:rPr>
            </w:pPr>
            <w:proofErr w:type="spellStart"/>
            <w:r>
              <w:rPr>
                <w:rFonts w:eastAsia="Times New Roman"/>
              </w:rPr>
              <w:t>na</w:t>
            </w:r>
            <w:proofErr w:type="spellEnd"/>
          </w:p>
        </w:tc>
        <w:tc>
          <w:tcPr>
            <w:tcW w:w="810" w:type="dxa"/>
          </w:tcPr>
          <w:p w14:paraId="03586801" w14:textId="14A7835A" w:rsidR="00795F9D" w:rsidRDefault="00795F9D" w:rsidP="00C76039">
            <w:pPr>
              <w:rPr>
                <w:rFonts w:eastAsia="Times New Roman"/>
              </w:rPr>
            </w:pPr>
            <w:r>
              <w:rPr>
                <w:rFonts w:eastAsia="Times New Roman"/>
              </w:rPr>
              <w:t>x</w:t>
            </w:r>
          </w:p>
        </w:tc>
        <w:tc>
          <w:tcPr>
            <w:tcW w:w="810" w:type="dxa"/>
          </w:tcPr>
          <w:p w14:paraId="327C34D8" w14:textId="2FB38A78" w:rsidR="00795F9D" w:rsidRDefault="008F1C0C" w:rsidP="00C76039">
            <w:pPr>
              <w:rPr>
                <w:rFonts w:eastAsia="Times New Roman"/>
              </w:rPr>
            </w:pPr>
            <w:r>
              <w:rPr>
                <w:rFonts w:eastAsia="Times New Roman"/>
              </w:rPr>
              <w:t>x</w:t>
            </w:r>
          </w:p>
        </w:tc>
        <w:tc>
          <w:tcPr>
            <w:tcW w:w="720" w:type="dxa"/>
          </w:tcPr>
          <w:p w14:paraId="3D957EF3" w14:textId="113F3D62" w:rsidR="00795F9D" w:rsidRDefault="00F61349" w:rsidP="00C76039">
            <w:pPr>
              <w:rPr>
                <w:rFonts w:eastAsia="Times New Roman"/>
              </w:rPr>
            </w:pPr>
            <w:r>
              <w:rPr>
                <w:rFonts w:eastAsia="Times New Roman"/>
              </w:rPr>
              <w:t>x</w:t>
            </w:r>
          </w:p>
        </w:tc>
      </w:tr>
      <w:tr w:rsidR="0085104D" w14:paraId="37FFDDE3" w14:textId="77777777" w:rsidTr="00795F9D">
        <w:tc>
          <w:tcPr>
            <w:tcW w:w="1423" w:type="dxa"/>
          </w:tcPr>
          <w:p w14:paraId="5BED679A" w14:textId="7A921BED" w:rsidR="0085104D" w:rsidRDefault="0085104D" w:rsidP="00C76039">
            <w:pPr>
              <w:pStyle w:val="xmsolistparagraph"/>
              <w:ind w:left="0"/>
              <w:rPr>
                <w:rFonts w:eastAsia="Times New Roman"/>
              </w:rPr>
            </w:pPr>
            <w:r>
              <w:rPr>
                <w:rFonts w:eastAsia="Times New Roman"/>
              </w:rPr>
              <w:t>George Tint</w:t>
            </w:r>
            <w:r w:rsidR="00BB6990">
              <w:rPr>
                <w:rFonts w:eastAsia="Times New Roman"/>
              </w:rPr>
              <w:t>e</w:t>
            </w:r>
            <w:r>
              <w:rPr>
                <w:rFonts w:eastAsia="Times New Roman"/>
              </w:rPr>
              <w:t>ra (</w:t>
            </w:r>
            <w:r w:rsidR="00BB6990">
              <w:rPr>
                <w:rFonts w:eastAsia="Times New Roman"/>
              </w:rPr>
              <w:t>COS)</w:t>
            </w:r>
          </w:p>
        </w:tc>
        <w:tc>
          <w:tcPr>
            <w:tcW w:w="547" w:type="dxa"/>
          </w:tcPr>
          <w:p w14:paraId="3DAC6779" w14:textId="27D6F6DF" w:rsidR="0085104D" w:rsidRDefault="00170C16" w:rsidP="00C76039">
            <w:proofErr w:type="spellStart"/>
            <w:r>
              <w:t>na</w:t>
            </w:r>
            <w:proofErr w:type="spellEnd"/>
          </w:p>
        </w:tc>
        <w:tc>
          <w:tcPr>
            <w:tcW w:w="590" w:type="dxa"/>
          </w:tcPr>
          <w:p w14:paraId="1A0A4F59" w14:textId="5CCD0A23" w:rsidR="0085104D" w:rsidRDefault="00170C16" w:rsidP="00C76039">
            <w:proofErr w:type="spellStart"/>
            <w:r>
              <w:t>na</w:t>
            </w:r>
            <w:proofErr w:type="spellEnd"/>
          </w:p>
        </w:tc>
        <w:tc>
          <w:tcPr>
            <w:tcW w:w="626" w:type="dxa"/>
          </w:tcPr>
          <w:p w14:paraId="1892BA43" w14:textId="539DEB84" w:rsidR="0085104D" w:rsidRDefault="00170C16" w:rsidP="00C76039">
            <w:pPr>
              <w:rPr>
                <w:rFonts w:eastAsia="Times New Roman"/>
              </w:rPr>
            </w:pPr>
            <w:proofErr w:type="spellStart"/>
            <w:r>
              <w:rPr>
                <w:rFonts w:eastAsia="Times New Roman"/>
              </w:rPr>
              <w:t>na</w:t>
            </w:r>
            <w:proofErr w:type="spellEnd"/>
          </w:p>
        </w:tc>
        <w:tc>
          <w:tcPr>
            <w:tcW w:w="591" w:type="dxa"/>
          </w:tcPr>
          <w:p w14:paraId="50006744" w14:textId="5B4D3774" w:rsidR="0085104D" w:rsidRDefault="007A4755" w:rsidP="00C76039">
            <w:pPr>
              <w:rPr>
                <w:rFonts w:eastAsia="Times New Roman"/>
              </w:rPr>
            </w:pPr>
            <w:r>
              <w:rPr>
                <w:rFonts w:eastAsia="Times New Roman"/>
              </w:rPr>
              <w:t>x</w:t>
            </w:r>
          </w:p>
        </w:tc>
        <w:tc>
          <w:tcPr>
            <w:tcW w:w="726" w:type="dxa"/>
          </w:tcPr>
          <w:p w14:paraId="3A868E1F" w14:textId="3CE707C3" w:rsidR="0085104D" w:rsidRDefault="0085104D" w:rsidP="00C76039">
            <w:pPr>
              <w:rPr>
                <w:rFonts w:eastAsia="Times New Roman"/>
              </w:rPr>
            </w:pPr>
            <w:r>
              <w:rPr>
                <w:rFonts w:eastAsia="Times New Roman"/>
              </w:rPr>
              <w:t>x</w:t>
            </w:r>
          </w:p>
        </w:tc>
        <w:tc>
          <w:tcPr>
            <w:tcW w:w="712" w:type="dxa"/>
          </w:tcPr>
          <w:p w14:paraId="5706FCBF" w14:textId="09A5F5AF" w:rsidR="0085104D" w:rsidRDefault="00C948C0" w:rsidP="00C76039">
            <w:pPr>
              <w:rPr>
                <w:rFonts w:eastAsia="Times New Roman"/>
              </w:rPr>
            </w:pPr>
            <w:r>
              <w:rPr>
                <w:rFonts w:eastAsia="Times New Roman"/>
              </w:rPr>
              <w:t>x</w:t>
            </w:r>
          </w:p>
        </w:tc>
        <w:tc>
          <w:tcPr>
            <w:tcW w:w="1980" w:type="dxa"/>
          </w:tcPr>
          <w:p w14:paraId="421B2226" w14:textId="77777777" w:rsidR="0085104D" w:rsidRDefault="0085104D" w:rsidP="00C76039">
            <w:pPr>
              <w:rPr>
                <w:rFonts w:eastAsia="Times New Roman"/>
              </w:rPr>
            </w:pPr>
          </w:p>
        </w:tc>
        <w:tc>
          <w:tcPr>
            <w:tcW w:w="900" w:type="dxa"/>
          </w:tcPr>
          <w:p w14:paraId="25F9E1D3" w14:textId="77777777" w:rsidR="0085104D" w:rsidRDefault="0085104D" w:rsidP="00C76039"/>
        </w:tc>
        <w:tc>
          <w:tcPr>
            <w:tcW w:w="810" w:type="dxa"/>
          </w:tcPr>
          <w:p w14:paraId="7E592335" w14:textId="77777777" w:rsidR="0085104D" w:rsidRDefault="0085104D" w:rsidP="00C76039">
            <w:pPr>
              <w:rPr>
                <w:rFonts w:eastAsia="Times New Roman"/>
              </w:rPr>
            </w:pPr>
          </w:p>
        </w:tc>
        <w:tc>
          <w:tcPr>
            <w:tcW w:w="810" w:type="dxa"/>
          </w:tcPr>
          <w:p w14:paraId="3CA89400" w14:textId="77777777" w:rsidR="0085104D" w:rsidRDefault="0085104D" w:rsidP="00C76039">
            <w:pPr>
              <w:rPr>
                <w:rFonts w:eastAsia="Times New Roman"/>
              </w:rPr>
            </w:pPr>
          </w:p>
        </w:tc>
        <w:tc>
          <w:tcPr>
            <w:tcW w:w="810" w:type="dxa"/>
          </w:tcPr>
          <w:p w14:paraId="2A42A5A2" w14:textId="77777777" w:rsidR="0085104D" w:rsidRDefault="0085104D" w:rsidP="00C76039">
            <w:pPr>
              <w:rPr>
                <w:rFonts w:eastAsia="Times New Roman"/>
              </w:rPr>
            </w:pPr>
          </w:p>
        </w:tc>
        <w:tc>
          <w:tcPr>
            <w:tcW w:w="810" w:type="dxa"/>
          </w:tcPr>
          <w:p w14:paraId="59D90553" w14:textId="77777777" w:rsidR="0085104D" w:rsidRDefault="0085104D" w:rsidP="00C76039">
            <w:pPr>
              <w:rPr>
                <w:rFonts w:eastAsia="Times New Roman"/>
              </w:rPr>
            </w:pPr>
          </w:p>
        </w:tc>
        <w:tc>
          <w:tcPr>
            <w:tcW w:w="720" w:type="dxa"/>
          </w:tcPr>
          <w:p w14:paraId="75AE3A4F" w14:textId="77777777" w:rsidR="0085104D" w:rsidRDefault="0085104D" w:rsidP="00C76039">
            <w:pPr>
              <w:rPr>
                <w:rFonts w:eastAsia="Times New Roman"/>
              </w:rPr>
            </w:pPr>
          </w:p>
        </w:tc>
      </w:tr>
    </w:tbl>
    <w:p w14:paraId="527270F8" w14:textId="3EB7A322" w:rsidR="005575D9" w:rsidRDefault="009E4E5E" w:rsidP="001719C4">
      <w:pPr>
        <w:pStyle w:val="ListParagraph"/>
      </w:pPr>
      <w:r>
        <w:t xml:space="preserve">Other: </w:t>
      </w:r>
      <w:r w:rsidR="009407AD">
        <w:t>Provost Clarenda Philips,</w:t>
      </w:r>
      <w:r>
        <w:t xml:space="preserve"> Kevin </w:t>
      </w:r>
      <w:r w:rsidR="00790692">
        <w:t xml:space="preserve">Houlihan, </w:t>
      </w:r>
      <w:r w:rsidR="00C948C0">
        <w:t xml:space="preserve">Dr. Susan Murphey, </w:t>
      </w:r>
      <w:r w:rsidR="00C45F8B">
        <w:t xml:space="preserve">Dr </w:t>
      </w:r>
      <w:r w:rsidR="0099489B">
        <w:t>Kelly Bezio</w:t>
      </w:r>
      <w:r w:rsidR="001A1DD2">
        <w:t xml:space="preserve"> </w:t>
      </w:r>
      <w:r w:rsidR="00C92F3C">
        <w:t>, Lionel Cassin</w:t>
      </w:r>
    </w:p>
    <w:p w14:paraId="49CB6AB4" w14:textId="77777777" w:rsidR="00430AF5" w:rsidRDefault="00430AF5" w:rsidP="000913FC">
      <w:pPr>
        <w:pStyle w:val="ListParagraph"/>
      </w:pPr>
    </w:p>
    <w:p w14:paraId="7BF0530B" w14:textId="264CD63C" w:rsidR="000913FC" w:rsidRDefault="00425961" w:rsidP="00425961">
      <w:pPr>
        <w:pStyle w:val="ListParagraph"/>
        <w:numPr>
          <w:ilvl w:val="0"/>
          <w:numId w:val="7"/>
        </w:numPr>
      </w:pPr>
      <w:r>
        <w:t xml:space="preserve">Agenda: </w:t>
      </w:r>
      <w:r w:rsidR="00D81681">
        <w:t>M</w:t>
      </w:r>
      <w:r w:rsidR="00F30E9F">
        <w:t xml:space="preserve">otion to approve </w:t>
      </w:r>
      <w:r w:rsidR="00B52868">
        <w:t>Agenda by</w:t>
      </w:r>
      <w:r w:rsidR="00F30E9F">
        <w:t xml:space="preserve"> </w:t>
      </w:r>
      <w:r w:rsidR="00F30E9F" w:rsidRPr="009472A0">
        <w:t>Senator</w:t>
      </w:r>
      <w:r w:rsidR="009F66DF" w:rsidRPr="009472A0">
        <w:t xml:space="preserve"> </w:t>
      </w:r>
      <w:r w:rsidR="001A1DD2" w:rsidRPr="009472A0">
        <w:t xml:space="preserve">Rao, </w:t>
      </w:r>
      <w:r w:rsidR="00430AF5" w:rsidRPr="009472A0">
        <w:t xml:space="preserve"> second </w:t>
      </w:r>
      <w:r w:rsidR="00B52868" w:rsidRPr="009472A0">
        <w:t>by</w:t>
      </w:r>
      <w:r w:rsidR="00815C6C" w:rsidRPr="009472A0">
        <w:t xml:space="preserve"> </w:t>
      </w:r>
      <w:r w:rsidR="00937CAC" w:rsidRPr="009472A0">
        <w:t xml:space="preserve">Senator </w:t>
      </w:r>
      <w:r w:rsidR="009472A0" w:rsidRPr="009472A0">
        <w:t>Ekici</w:t>
      </w:r>
      <w:r w:rsidR="00430AF5">
        <w:t xml:space="preserve"> </w:t>
      </w:r>
    </w:p>
    <w:p w14:paraId="6E2C1BAF" w14:textId="26493BA0" w:rsidR="00773ADA" w:rsidRDefault="000913FC" w:rsidP="00624C64">
      <w:pPr>
        <w:pStyle w:val="ListParagraph"/>
        <w:numPr>
          <w:ilvl w:val="1"/>
          <w:numId w:val="7"/>
        </w:numPr>
      </w:pPr>
      <w:r>
        <w:t xml:space="preserve">Approved </w:t>
      </w:r>
      <w:r w:rsidR="00E82DE2">
        <w:t>unanimously</w:t>
      </w:r>
    </w:p>
    <w:p w14:paraId="2D2EEEDA" w14:textId="22EF34F6" w:rsidR="00773ADA" w:rsidRDefault="00773ADA" w:rsidP="00773ADA">
      <w:pPr>
        <w:pStyle w:val="ListParagraph"/>
        <w:numPr>
          <w:ilvl w:val="0"/>
          <w:numId w:val="7"/>
        </w:numPr>
      </w:pPr>
      <w:r>
        <w:t xml:space="preserve">Approval of </w:t>
      </w:r>
      <w:r w:rsidR="009064A4">
        <w:t>November</w:t>
      </w:r>
      <w:r>
        <w:t xml:space="preserve"> minutes: motion </w:t>
      </w:r>
      <w:r w:rsidR="006A1B98">
        <w:t xml:space="preserve">with edits </w:t>
      </w:r>
      <w:r>
        <w:t>Senator</w:t>
      </w:r>
      <w:r w:rsidR="006A1B98">
        <w:t xml:space="preserve"> </w:t>
      </w:r>
      <w:r w:rsidR="00DA4C7B">
        <w:t>Johnson</w:t>
      </w:r>
      <w:r w:rsidR="00515330">
        <w:t>,</w:t>
      </w:r>
      <w:r>
        <w:t xml:space="preserve"> second </w:t>
      </w:r>
      <w:r w:rsidR="00B93926">
        <w:t>Senator</w:t>
      </w:r>
      <w:r w:rsidR="003942EB">
        <w:t xml:space="preserve"> </w:t>
      </w:r>
      <w:proofErr w:type="spellStart"/>
      <w:r w:rsidR="00DA4C7B">
        <w:t>Ec</w:t>
      </w:r>
      <w:r w:rsidR="009472A0">
        <w:t>i</w:t>
      </w:r>
      <w:r w:rsidR="00DA4C7B">
        <w:t>ki</w:t>
      </w:r>
      <w:proofErr w:type="spellEnd"/>
    </w:p>
    <w:p w14:paraId="7C8DF8C8" w14:textId="2D857454" w:rsidR="00773ADA" w:rsidRDefault="00773ADA" w:rsidP="00773ADA">
      <w:pPr>
        <w:pStyle w:val="ListParagraph"/>
        <w:numPr>
          <w:ilvl w:val="1"/>
          <w:numId w:val="7"/>
        </w:numPr>
      </w:pPr>
      <w:r>
        <w:t xml:space="preserve">approved; No opposed, </w:t>
      </w:r>
      <w:r w:rsidR="00DA4C7B">
        <w:t>1</w:t>
      </w:r>
      <w:r>
        <w:t xml:space="preserve"> </w:t>
      </w:r>
      <w:r w:rsidR="009472A0">
        <w:t>abstention</w:t>
      </w:r>
    </w:p>
    <w:p w14:paraId="604D7638" w14:textId="77777777" w:rsidR="00AB55F1" w:rsidRDefault="00AB55F1" w:rsidP="00AB55F1">
      <w:pPr>
        <w:pStyle w:val="ListParagraph"/>
        <w:spacing w:after="0"/>
        <w:ind w:left="1440"/>
      </w:pPr>
    </w:p>
    <w:p w14:paraId="4833F9B4" w14:textId="15910FA8" w:rsidR="002B3DE0" w:rsidRDefault="002B3DE0" w:rsidP="002B3DE0">
      <w:pPr>
        <w:pStyle w:val="ListParagraph"/>
        <w:numPr>
          <w:ilvl w:val="0"/>
          <w:numId w:val="7"/>
        </w:numPr>
        <w:spacing w:after="0"/>
      </w:pPr>
      <w:r>
        <w:t>Speaker’s Report – Speaker Hollenbaugh</w:t>
      </w:r>
    </w:p>
    <w:p w14:paraId="547AB992" w14:textId="77777777" w:rsidR="00E8019F" w:rsidRDefault="00E8019F" w:rsidP="001B01E9">
      <w:pPr>
        <w:pStyle w:val="ListParagraph"/>
        <w:numPr>
          <w:ilvl w:val="1"/>
          <w:numId w:val="7"/>
        </w:numPr>
        <w:spacing w:after="200" w:line="276" w:lineRule="auto"/>
        <w:rPr>
          <w:sz w:val="24"/>
          <w:szCs w:val="24"/>
        </w:rPr>
      </w:pPr>
      <w:r>
        <w:rPr>
          <w:sz w:val="24"/>
          <w:szCs w:val="24"/>
        </w:rPr>
        <w:t>Search Committee Updates</w:t>
      </w:r>
    </w:p>
    <w:p w14:paraId="14979991" w14:textId="35E7F2DA" w:rsidR="00E8019F" w:rsidRDefault="00E8019F" w:rsidP="009D4B52">
      <w:pPr>
        <w:pStyle w:val="ListParagraph"/>
        <w:numPr>
          <w:ilvl w:val="2"/>
          <w:numId w:val="7"/>
        </w:numPr>
        <w:spacing w:after="200" w:line="276" w:lineRule="auto"/>
        <w:rPr>
          <w:sz w:val="24"/>
          <w:szCs w:val="24"/>
        </w:rPr>
      </w:pPr>
      <w:r>
        <w:rPr>
          <w:sz w:val="24"/>
          <w:szCs w:val="24"/>
        </w:rPr>
        <w:t xml:space="preserve">CIO search: </w:t>
      </w:r>
      <w:r w:rsidR="009D4B52">
        <w:rPr>
          <w:sz w:val="24"/>
          <w:szCs w:val="24"/>
        </w:rPr>
        <w:t>finalists on campus Dec 3-17</w:t>
      </w:r>
    </w:p>
    <w:p w14:paraId="42CFAF7A" w14:textId="49261076" w:rsidR="009D4B52" w:rsidRDefault="00E8019F" w:rsidP="009D4B52">
      <w:pPr>
        <w:pStyle w:val="ListParagraph"/>
        <w:numPr>
          <w:ilvl w:val="2"/>
          <w:numId w:val="7"/>
        </w:numPr>
        <w:spacing w:after="200" w:line="276" w:lineRule="auto"/>
        <w:rPr>
          <w:sz w:val="24"/>
          <w:szCs w:val="24"/>
        </w:rPr>
      </w:pPr>
      <w:r>
        <w:rPr>
          <w:sz w:val="24"/>
          <w:szCs w:val="24"/>
        </w:rPr>
        <w:t xml:space="preserve">CHRO </w:t>
      </w:r>
      <w:r w:rsidR="00DA4C7B">
        <w:rPr>
          <w:sz w:val="24"/>
          <w:szCs w:val="24"/>
        </w:rPr>
        <w:t>– J Flowers accepted, starting Jan 9</w:t>
      </w:r>
    </w:p>
    <w:p w14:paraId="16EB1B22" w14:textId="5A944F2D" w:rsidR="00E8019F" w:rsidRDefault="009D4B52" w:rsidP="009D4B52">
      <w:pPr>
        <w:pStyle w:val="ListParagraph"/>
        <w:numPr>
          <w:ilvl w:val="2"/>
          <w:numId w:val="7"/>
        </w:numPr>
        <w:spacing w:after="200" w:line="276" w:lineRule="auto"/>
        <w:rPr>
          <w:sz w:val="24"/>
          <w:szCs w:val="24"/>
        </w:rPr>
      </w:pPr>
      <w:r>
        <w:rPr>
          <w:sz w:val="24"/>
          <w:szCs w:val="24"/>
        </w:rPr>
        <w:t>CDO – just getting started on process</w:t>
      </w:r>
      <w:r w:rsidR="00E8019F">
        <w:rPr>
          <w:sz w:val="24"/>
          <w:szCs w:val="24"/>
        </w:rPr>
        <w:t xml:space="preserve"> </w:t>
      </w:r>
    </w:p>
    <w:p w14:paraId="06AE5E5F" w14:textId="125DDC84" w:rsidR="00DA4C7B" w:rsidRDefault="00DA4C7B" w:rsidP="009D4B52">
      <w:pPr>
        <w:pStyle w:val="ListParagraph"/>
        <w:numPr>
          <w:ilvl w:val="2"/>
          <w:numId w:val="7"/>
        </w:numPr>
        <w:spacing w:after="200" w:line="276" w:lineRule="auto"/>
        <w:rPr>
          <w:sz w:val="24"/>
          <w:szCs w:val="24"/>
        </w:rPr>
      </w:pPr>
      <w:r>
        <w:rPr>
          <w:sz w:val="24"/>
          <w:szCs w:val="24"/>
        </w:rPr>
        <w:t>Still in process for new admin for staff council/senate</w:t>
      </w:r>
    </w:p>
    <w:p w14:paraId="284560C9" w14:textId="5DA4E014" w:rsidR="00DA4C7B" w:rsidRDefault="00DA4C7B" w:rsidP="00E8019F">
      <w:pPr>
        <w:pStyle w:val="ListParagraph"/>
        <w:numPr>
          <w:ilvl w:val="1"/>
          <w:numId w:val="7"/>
        </w:numPr>
        <w:spacing w:after="200" w:line="276" w:lineRule="auto"/>
        <w:rPr>
          <w:sz w:val="24"/>
          <w:szCs w:val="24"/>
        </w:rPr>
      </w:pPr>
      <w:r>
        <w:rPr>
          <w:sz w:val="24"/>
          <w:szCs w:val="24"/>
        </w:rPr>
        <w:t>360 eval redacted coming</w:t>
      </w:r>
    </w:p>
    <w:p w14:paraId="132C2E11" w14:textId="5E550034" w:rsidR="00DA4C7B" w:rsidRDefault="00452229" w:rsidP="00E8019F">
      <w:pPr>
        <w:pStyle w:val="ListParagraph"/>
        <w:numPr>
          <w:ilvl w:val="1"/>
          <w:numId w:val="7"/>
        </w:numPr>
        <w:spacing w:after="200" w:line="276" w:lineRule="auto"/>
        <w:rPr>
          <w:sz w:val="24"/>
          <w:szCs w:val="24"/>
        </w:rPr>
      </w:pPr>
      <w:r>
        <w:rPr>
          <w:sz w:val="24"/>
          <w:szCs w:val="24"/>
        </w:rPr>
        <w:lastRenderedPageBreak/>
        <w:t>Newsletter</w:t>
      </w:r>
      <w:r w:rsidR="00DA4C7B">
        <w:rPr>
          <w:sz w:val="24"/>
          <w:szCs w:val="24"/>
        </w:rPr>
        <w:t xml:space="preserve"> coming out in January for all faculty</w:t>
      </w:r>
    </w:p>
    <w:p w14:paraId="2BCFA4A4" w14:textId="3E9B2778" w:rsidR="00DA4C7B" w:rsidRDefault="00DA4C7B" w:rsidP="00DA4C7B">
      <w:pPr>
        <w:pStyle w:val="ListParagraph"/>
        <w:numPr>
          <w:ilvl w:val="2"/>
          <w:numId w:val="7"/>
        </w:numPr>
        <w:spacing w:after="200" w:line="276" w:lineRule="auto"/>
        <w:rPr>
          <w:sz w:val="24"/>
          <w:szCs w:val="24"/>
        </w:rPr>
      </w:pPr>
      <w:r>
        <w:rPr>
          <w:sz w:val="24"/>
          <w:szCs w:val="24"/>
        </w:rPr>
        <w:t xml:space="preserve">Draft Tuesday for Senators to review, final on Friday, Dec </w:t>
      </w:r>
      <w:r w:rsidR="00452229">
        <w:rPr>
          <w:sz w:val="24"/>
          <w:szCs w:val="24"/>
        </w:rPr>
        <w:t>16 for dissemination</w:t>
      </w:r>
    </w:p>
    <w:p w14:paraId="550A19D1" w14:textId="3F877353" w:rsidR="00452229" w:rsidRDefault="00452229" w:rsidP="00E8019F">
      <w:pPr>
        <w:pStyle w:val="ListParagraph"/>
        <w:numPr>
          <w:ilvl w:val="1"/>
          <w:numId w:val="7"/>
        </w:numPr>
        <w:spacing w:after="200" w:line="276" w:lineRule="auto"/>
        <w:rPr>
          <w:sz w:val="24"/>
          <w:szCs w:val="24"/>
        </w:rPr>
      </w:pPr>
      <w:r>
        <w:rPr>
          <w:sz w:val="24"/>
          <w:szCs w:val="24"/>
        </w:rPr>
        <w:t xml:space="preserve">Pres Miller </w:t>
      </w:r>
      <w:r w:rsidR="00EB1E33">
        <w:rPr>
          <w:sz w:val="24"/>
          <w:szCs w:val="24"/>
        </w:rPr>
        <w:t>canceled</w:t>
      </w:r>
      <w:r>
        <w:rPr>
          <w:sz w:val="24"/>
          <w:szCs w:val="24"/>
        </w:rPr>
        <w:t xml:space="preserve"> </w:t>
      </w:r>
      <w:r w:rsidR="00EB1E33">
        <w:rPr>
          <w:sz w:val="24"/>
          <w:szCs w:val="24"/>
        </w:rPr>
        <w:t xml:space="preserve">attending our </w:t>
      </w:r>
      <w:r>
        <w:rPr>
          <w:sz w:val="24"/>
          <w:szCs w:val="24"/>
        </w:rPr>
        <w:t xml:space="preserve">meeting today, </w:t>
      </w:r>
      <w:r w:rsidR="00235CB5">
        <w:rPr>
          <w:sz w:val="24"/>
          <w:szCs w:val="24"/>
        </w:rPr>
        <w:t>hopefully a</w:t>
      </w:r>
      <w:r>
        <w:rPr>
          <w:sz w:val="24"/>
          <w:szCs w:val="24"/>
        </w:rPr>
        <w:t>ble to join us in January</w:t>
      </w:r>
    </w:p>
    <w:p w14:paraId="52EFFE60" w14:textId="18A43A3D" w:rsidR="00452229" w:rsidRDefault="00EB1E33" w:rsidP="00452229">
      <w:pPr>
        <w:pStyle w:val="ListParagraph"/>
        <w:numPr>
          <w:ilvl w:val="2"/>
          <w:numId w:val="7"/>
        </w:numPr>
        <w:spacing w:after="200" w:line="276" w:lineRule="auto"/>
        <w:rPr>
          <w:sz w:val="24"/>
          <w:szCs w:val="24"/>
        </w:rPr>
      </w:pPr>
      <w:r>
        <w:rPr>
          <w:sz w:val="24"/>
          <w:szCs w:val="24"/>
        </w:rPr>
        <w:t>Presidents’</w:t>
      </w:r>
      <w:r w:rsidR="00452229">
        <w:rPr>
          <w:sz w:val="24"/>
          <w:szCs w:val="24"/>
        </w:rPr>
        <w:t xml:space="preserve"> </w:t>
      </w:r>
      <w:r>
        <w:rPr>
          <w:sz w:val="24"/>
          <w:szCs w:val="24"/>
        </w:rPr>
        <w:t>cabinet</w:t>
      </w:r>
      <w:r w:rsidR="00452229">
        <w:rPr>
          <w:sz w:val="24"/>
          <w:szCs w:val="24"/>
        </w:rPr>
        <w:t>/exec meeting to come</w:t>
      </w:r>
    </w:p>
    <w:p w14:paraId="3F2B74C2" w14:textId="0331EE40" w:rsidR="00E8019F" w:rsidRDefault="00E8019F" w:rsidP="00E8019F">
      <w:pPr>
        <w:pStyle w:val="ListParagraph"/>
        <w:numPr>
          <w:ilvl w:val="1"/>
          <w:numId w:val="7"/>
        </w:numPr>
        <w:spacing w:after="200" w:line="276" w:lineRule="auto"/>
        <w:rPr>
          <w:sz w:val="24"/>
          <w:szCs w:val="24"/>
        </w:rPr>
      </w:pPr>
      <w:r>
        <w:rPr>
          <w:sz w:val="24"/>
          <w:szCs w:val="24"/>
        </w:rPr>
        <w:t>Monthly lunch buffets</w:t>
      </w:r>
    </w:p>
    <w:p w14:paraId="2D8DC659" w14:textId="004BA95D" w:rsidR="000E2D11" w:rsidRDefault="000E2D11" w:rsidP="000E2D11">
      <w:pPr>
        <w:pStyle w:val="ListParagraph"/>
        <w:numPr>
          <w:ilvl w:val="2"/>
          <w:numId w:val="7"/>
        </w:numPr>
        <w:spacing w:after="200" w:line="276" w:lineRule="auto"/>
        <w:rPr>
          <w:sz w:val="24"/>
          <w:szCs w:val="24"/>
        </w:rPr>
      </w:pPr>
      <w:r>
        <w:rPr>
          <w:sz w:val="24"/>
          <w:szCs w:val="24"/>
        </w:rPr>
        <w:t xml:space="preserve">Lunch buffet to get together, hope to start </w:t>
      </w:r>
      <w:r w:rsidR="00EB1E33">
        <w:rPr>
          <w:sz w:val="24"/>
          <w:szCs w:val="24"/>
        </w:rPr>
        <w:t>January</w:t>
      </w:r>
      <w:r w:rsidR="00452229">
        <w:rPr>
          <w:sz w:val="24"/>
          <w:szCs w:val="24"/>
        </w:rPr>
        <w:tab/>
        <w:t>7</w:t>
      </w:r>
    </w:p>
    <w:p w14:paraId="79124A83" w14:textId="77777777" w:rsidR="00E8019F" w:rsidRDefault="00E8019F" w:rsidP="00E9429A">
      <w:pPr>
        <w:pStyle w:val="ListParagraph"/>
        <w:spacing w:after="0"/>
      </w:pPr>
    </w:p>
    <w:p w14:paraId="1819344B" w14:textId="566313BA" w:rsidR="002B3DE0" w:rsidRDefault="00FD3DD8" w:rsidP="00425961">
      <w:pPr>
        <w:pStyle w:val="ListParagraph"/>
        <w:numPr>
          <w:ilvl w:val="0"/>
          <w:numId w:val="7"/>
        </w:numPr>
      </w:pPr>
      <w:r>
        <w:t>Old Business</w:t>
      </w:r>
    </w:p>
    <w:p w14:paraId="7C8F1068" w14:textId="5769C1F5" w:rsidR="00141557" w:rsidRDefault="00E9429A" w:rsidP="00141557">
      <w:pPr>
        <w:pStyle w:val="ListParagraph"/>
        <w:numPr>
          <w:ilvl w:val="1"/>
          <w:numId w:val="7"/>
        </w:numPr>
      </w:pPr>
      <w:r>
        <w:t>360</w:t>
      </w:r>
      <w:r w:rsidR="009F0114">
        <w:t xml:space="preserve"> </w:t>
      </w:r>
      <w:r>
        <w:t>reports</w:t>
      </w:r>
      <w:r w:rsidR="009F0114">
        <w:t xml:space="preserve"> </w:t>
      </w:r>
      <w:r w:rsidR="00761912">
        <w:t>–</w:t>
      </w:r>
      <w:r w:rsidR="009F0114">
        <w:t xml:space="preserve"> </w:t>
      </w:r>
      <w:r w:rsidR="00761912">
        <w:t>redacted sample</w:t>
      </w:r>
    </w:p>
    <w:p w14:paraId="39731BE7" w14:textId="77777777" w:rsidR="00871639" w:rsidRDefault="00871639" w:rsidP="00871639">
      <w:pPr>
        <w:pStyle w:val="ListParagraph"/>
        <w:numPr>
          <w:ilvl w:val="2"/>
          <w:numId w:val="7"/>
        </w:numPr>
        <w:spacing w:after="200" w:line="276" w:lineRule="auto"/>
        <w:rPr>
          <w:sz w:val="24"/>
          <w:szCs w:val="24"/>
        </w:rPr>
      </w:pPr>
      <w:r>
        <w:rPr>
          <w:sz w:val="24"/>
          <w:szCs w:val="24"/>
        </w:rPr>
        <w:t xml:space="preserve">Need taskforce for narrative for the 360 eval- let </w:t>
      </w:r>
    </w:p>
    <w:p w14:paraId="10023321" w14:textId="6A332656" w:rsidR="00871639" w:rsidRDefault="00871639" w:rsidP="00871639">
      <w:pPr>
        <w:pStyle w:val="ListParagraph"/>
        <w:numPr>
          <w:ilvl w:val="3"/>
          <w:numId w:val="7"/>
        </w:numPr>
        <w:spacing w:after="200" w:line="276" w:lineRule="auto"/>
        <w:rPr>
          <w:sz w:val="24"/>
          <w:szCs w:val="24"/>
        </w:rPr>
      </w:pPr>
      <w:r>
        <w:rPr>
          <w:sz w:val="24"/>
          <w:szCs w:val="24"/>
        </w:rPr>
        <w:t xml:space="preserve">Dr </w:t>
      </w:r>
      <w:r w:rsidR="00511005">
        <w:rPr>
          <w:sz w:val="24"/>
          <w:szCs w:val="24"/>
        </w:rPr>
        <w:t>Benham-</w:t>
      </w:r>
      <w:r>
        <w:rPr>
          <w:sz w:val="24"/>
          <w:szCs w:val="24"/>
        </w:rPr>
        <w:t>Hutchins volunteered</w:t>
      </w:r>
    </w:p>
    <w:p w14:paraId="37671037" w14:textId="77777777" w:rsidR="00871639" w:rsidRDefault="00871639" w:rsidP="00871639">
      <w:pPr>
        <w:pStyle w:val="ListParagraph"/>
        <w:ind w:left="1440"/>
      </w:pPr>
    </w:p>
    <w:p w14:paraId="4FAD8F14" w14:textId="5EC770C5" w:rsidR="001E0461" w:rsidRDefault="001E0461" w:rsidP="001E0461">
      <w:pPr>
        <w:pStyle w:val="ListParagraph"/>
        <w:numPr>
          <w:ilvl w:val="0"/>
          <w:numId w:val="7"/>
        </w:numPr>
        <w:spacing w:after="0"/>
      </w:pPr>
      <w:r>
        <w:t xml:space="preserve">Committee </w:t>
      </w:r>
      <w:r w:rsidR="00CC5718">
        <w:t>Reports</w:t>
      </w:r>
    </w:p>
    <w:p w14:paraId="5056C12A" w14:textId="37C494BD" w:rsidR="001E0461" w:rsidRDefault="001E0461" w:rsidP="001E0461">
      <w:pPr>
        <w:pStyle w:val="ListParagraph"/>
        <w:numPr>
          <w:ilvl w:val="1"/>
          <w:numId w:val="7"/>
        </w:numPr>
        <w:spacing w:after="0" w:line="276" w:lineRule="auto"/>
      </w:pPr>
      <w:r>
        <w:t>Academic Affairs – Senator Johnson, Chair</w:t>
      </w:r>
    </w:p>
    <w:p w14:paraId="0697731C" w14:textId="080019FD" w:rsidR="00331747" w:rsidRPr="00331747" w:rsidRDefault="00331747" w:rsidP="00331747">
      <w:pPr>
        <w:pStyle w:val="ListParagraph"/>
        <w:numPr>
          <w:ilvl w:val="2"/>
          <w:numId w:val="7"/>
        </w:numPr>
        <w:shd w:val="clear" w:color="auto" w:fill="FFFFFF"/>
        <w:rPr>
          <w:color w:val="000000"/>
          <w:sz w:val="24"/>
          <w:szCs w:val="24"/>
        </w:rPr>
      </w:pPr>
      <w:r w:rsidRPr="00331747">
        <w:rPr>
          <w:color w:val="000000"/>
          <w:sz w:val="24"/>
          <w:szCs w:val="24"/>
        </w:rPr>
        <w:t> </w:t>
      </w:r>
      <w:r w:rsidR="00871639">
        <w:rPr>
          <w:color w:val="000000"/>
          <w:sz w:val="24"/>
          <w:szCs w:val="24"/>
        </w:rPr>
        <w:t xml:space="preserve">Anticipate updates next week for </w:t>
      </w:r>
      <w:r w:rsidR="007840D5">
        <w:rPr>
          <w:color w:val="000000"/>
          <w:sz w:val="24"/>
          <w:szCs w:val="24"/>
        </w:rPr>
        <w:t>what’s</w:t>
      </w:r>
      <w:r w:rsidR="00871639">
        <w:rPr>
          <w:color w:val="000000"/>
          <w:sz w:val="24"/>
          <w:szCs w:val="24"/>
        </w:rPr>
        <w:t xml:space="preserve"> coming up for spring </w:t>
      </w:r>
    </w:p>
    <w:p w14:paraId="02F039FC" w14:textId="581A071E" w:rsidR="00FB53F2" w:rsidRDefault="001E0461" w:rsidP="00FB53F2">
      <w:pPr>
        <w:pStyle w:val="ListParagraph"/>
        <w:numPr>
          <w:ilvl w:val="1"/>
          <w:numId w:val="7"/>
        </w:numPr>
        <w:spacing w:after="0" w:line="276" w:lineRule="auto"/>
      </w:pPr>
      <w:r>
        <w:t>Awards, Bylaws, &amp; Elections (ABE) – Senator Dinkens, Chair</w:t>
      </w:r>
    </w:p>
    <w:p w14:paraId="798FF066" w14:textId="1D8AE376" w:rsidR="00E867E1" w:rsidRDefault="00E867E1" w:rsidP="00E867E1">
      <w:pPr>
        <w:pStyle w:val="ListParagraph"/>
        <w:numPr>
          <w:ilvl w:val="2"/>
          <w:numId w:val="7"/>
        </w:numPr>
        <w:spacing w:after="0" w:line="276" w:lineRule="auto"/>
      </w:pPr>
      <w:r>
        <w:t xml:space="preserve">Faculty </w:t>
      </w:r>
      <w:r w:rsidR="00C645A1">
        <w:t>E</w:t>
      </w:r>
      <w:r>
        <w:t xml:space="preserve">xcellence </w:t>
      </w:r>
      <w:r w:rsidR="00C645A1">
        <w:t>A</w:t>
      </w:r>
      <w:r>
        <w:t xml:space="preserve">wards, </w:t>
      </w:r>
      <w:r w:rsidR="00871639">
        <w:t xml:space="preserve">nominations </w:t>
      </w:r>
      <w:r w:rsidR="00511005">
        <w:t>received,</w:t>
      </w:r>
      <w:r w:rsidR="00871639">
        <w:t xml:space="preserve"> portfolios due Feb 16</w:t>
      </w:r>
    </w:p>
    <w:p w14:paraId="5B81DB3B" w14:textId="5F7935B0" w:rsidR="00855BEA" w:rsidRDefault="00855BEA" w:rsidP="00E867E1">
      <w:pPr>
        <w:pStyle w:val="ListParagraph"/>
        <w:numPr>
          <w:ilvl w:val="2"/>
          <w:numId w:val="7"/>
        </w:numPr>
        <w:spacing w:after="0" w:line="276" w:lineRule="auto"/>
      </w:pPr>
      <w:r>
        <w:t>S</w:t>
      </w:r>
      <w:r w:rsidR="00421CDF">
        <w:t xml:space="preserve">enator Dinkins </w:t>
      </w:r>
      <w:r>
        <w:t>retiring Jan 15, per bylaws CONHS will appoint for reminder of term, ABE will need new chair</w:t>
      </w:r>
    </w:p>
    <w:p w14:paraId="25FA8222" w14:textId="4CA1F79A" w:rsidR="00FB53F2" w:rsidRDefault="001E0461" w:rsidP="00871639">
      <w:pPr>
        <w:pStyle w:val="ListParagraph"/>
        <w:numPr>
          <w:ilvl w:val="1"/>
          <w:numId w:val="7"/>
        </w:numPr>
        <w:spacing w:after="0" w:line="276" w:lineRule="auto"/>
      </w:pPr>
      <w:r>
        <w:t>Budget Analysis – Senator Ekici, Chair</w:t>
      </w:r>
    </w:p>
    <w:p w14:paraId="7CA49B72" w14:textId="33068594" w:rsidR="00871639" w:rsidRDefault="00871639" w:rsidP="00871639">
      <w:pPr>
        <w:pStyle w:val="ListParagraph"/>
        <w:numPr>
          <w:ilvl w:val="2"/>
          <w:numId w:val="7"/>
        </w:numPr>
        <w:spacing w:after="0" w:line="276" w:lineRule="auto"/>
      </w:pPr>
      <w:r>
        <w:t>This is LAR year – legislature year</w:t>
      </w:r>
    </w:p>
    <w:p w14:paraId="1C3F4247" w14:textId="1F2E6A5A" w:rsidR="00871639" w:rsidRDefault="007840D5" w:rsidP="00871639">
      <w:pPr>
        <w:pStyle w:val="ListParagraph"/>
        <w:numPr>
          <w:ilvl w:val="2"/>
          <w:numId w:val="7"/>
        </w:numPr>
        <w:spacing w:after="0" w:line="276" w:lineRule="auto"/>
      </w:pPr>
      <w:r>
        <w:t xml:space="preserve">Continue to look at documents that have been posted and are available to them; not many details on accounting data – are requesting more information </w:t>
      </w:r>
    </w:p>
    <w:p w14:paraId="40BB22A6" w14:textId="4AC23FBE" w:rsidR="007840D5" w:rsidRDefault="00867D53" w:rsidP="00871639">
      <w:pPr>
        <w:pStyle w:val="ListParagraph"/>
        <w:numPr>
          <w:ilvl w:val="2"/>
          <w:numId w:val="7"/>
        </w:numPr>
        <w:spacing w:after="0" w:line="276" w:lineRule="auto"/>
      </w:pPr>
      <w:r>
        <w:t>Have discussed transparency lack in budgeting process</w:t>
      </w:r>
      <w:r w:rsidR="00511005">
        <w:t xml:space="preserve"> and requesting to be involved earlier</w:t>
      </w:r>
    </w:p>
    <w:p w14:paraId="19143437" w14:textId="4692ADA2" w:rsidR="008229DA" w:rsidRDefault="008229DA" w:rsidP="00871639">
      <w:pPr>
        <w:pStyle w:val="ListParagraph"/>
        <w:numPr>
          <w:ilvl w:val="2"/>
          <w:numId w:val="7"/>
        </w:numPr>
        <w:spacing w:after="0" w:line="276" w:lineRule="auto"/>
      </w:pPr>
      <w:r>
        <w:t>Have received feedback from faculty on faculty pay in light of inflation</w:t>
      </w:r>
    </w:p>
    <w:p w14:paraId="041BF7E5" w14:textId="47283DF7" w:rsidR="00B55241" w:rsidRPr="00871639" w:rsidRDefault="00B55241" w:rsidP="00871639">
      <w:pPr>
        <w:pStyle w:val="ListParagraph"/>
        <w:numPr>
          <w:ilvl w:val="2"/>
          <w:numId w:val="7"/>
        </w:numPr>
        <w:spacing w:after="0" w:line="276" w:lineRule="auto"/>
      </w:pPr>
      <w:r>
        <w:t>Request admin support to provide faculty feedback</w:t>
      </w:r>
    </w:p>
    <w:p w14:paraId="540F9286" w14:textId="6DDE0152" w:rsidR="001E0461" w:rsidRDefault="001E0461" w:rsidP="001E0461">
      <w:pPr>
        <w:pStyle w:val="ListParagraph"/>
        <w:numPr>
          <w:ilvl w:val="1"/>
          <w:numId w:val="7"/>
        </w:numPr>
        <w:spacing w:after="0" w:line="276" w:lineRule="auto"/>
      </w:pPr>
      <w:r>
        <w:t>Committee on Committees – Senator Pattison, Chair</w:t>
      </w:r>
    </w:p>
    <w:p w14:paraId="78E5A9C3" w14:textId="1DC4D9ED" w:rsidR="00B55241" w:rsidRDefault="00B55241" w:rsidP="00B55241">
      <w:pPr>
        <w:pStyle w:val="ListParagraph"/>
        <w:numPr>
          <w:ilvl w:val="2"/>
          <w:numId w:val="7"/>
        </w:numPr>
        <w:spacing w:after="0" w:line="276" w:lineRule="auto"/>
      </w:pPr>
      <w:r>
        <w:t>Nothing to report; work begins in January with faculty interest survey</w:t>
      </w:r>
    </w:p>
    <w:p w14:paraId="76F2CC90" w14:textId="5C1951EC" w:rsidR="00860393" w:rsidRDefault="001E0461" w:rsidP="001E0461">
      <w:pPr>
        <w:pStyle w:val="ListParagraph"/>
        <w:numPr>
          <w:ilvl w:val="1"/>
          <w:numId w:val="7"/>
        </w:numPr>
      </w:pPr>
      <w:r>
        <w:t>Faculty Affairs –   Senator Schuchs Carr, Chair</w:t>
      </w:r>
    </w:p>
    <w:p w14:paraId="5268C398" w14:textId="7B0115EA" w:rsidR="00A434BC" w:rsidRDefault="00A434BC" w:rsidP="00A434BC">
      <w:pPr>
        <w:pStyle w:val="ListParagraph"/>
        <w:numPr>
          <w:ilvl w:val="2"/>
          <w:numId w:val="7"/>
        </w:numPr>
      </w:pPr>
      <w:r>
        <w:t>Met Nov 30 to review, had faculty feedback, solicited feedback from Science &amp; Engineering who may be affected by language</w:t>
      </w:r>
    </w:p>
    <w:p w14:paraId="495C5005" w14:textId="77777777" w:rsidR="00795051" w:rsidRPr="009114F1" w:rsidRDefault="00795051" w:rsidP="00EE2F0E">
      <w:pPr>
        <w:pStyle w:val="NoSpacing"/>
        <w:ind w:left="1260" w:firstLine="720"/>
        <w:rPr>
          <w:rFonts w:ascii="Times New Roman" w:hAnsi="Times New Roman" w:cs="Times New Roman"/>
          <w:b/>
          <w:bCs/>
          <w:sz w:val="24"/>
          <w:szCs w:val="24"/>
          <w:u w:val="single"/>
        </w:rPr>
      </w:pPr>
      <w:bookmarkStart w:id="0" w:name="_Hlk120886224"/>
      <w:r w:rsidRPr="009114F1">
        <w:rPr>
          <w:rFonts w:ascii="Times New Roman" w:hAnsi="Times New Roman" w:cs="Times New Roman"/>
          <w:b/>
          <w:bCs/>
          <w:sz w:val="24"/>
          <w:szCs w:val="24"/>
          <w:u w:val="single"/>
        </w:rPr>
        <w:lastRenderedPageBreak/>
        <w:t>15.05.04.C1 High Risk Global Engagements and International Collaborations</w:t>
      </w:r>
    </w:p>
    <w:p w14:paraId="7576A622" w14:textId="77777777" w:rsidR="00795051" w:rsidRDefault="00795051" w:rsidP="00795051">
      <w:pPr>
        <w:pStyle w:val="NoSpacing"/>
        <w:ind w:left="720"/>
        <w:rPr>
          <w:rFonts w:ascii="Times New Roman" w:hAnsi="Times New Roman" w:cs="Times New Roman"/>
          <w:sz w:val="24"/>
          <w:szCs w:val="24"/>
        </w:rPr>
      </w:pPr>
    </w:p>
    <w:p w14:paraId="63D049C8" w14:textId="77777777" w:rsidR="00795051" w:rsidRDefault="00795051" w:rsidP="00EE2F0E">
      <w:pPr>
        <w:pStyle w:val="NoSpacing"/>
        <w:ind w:left="1440"/>
        <w:rPr>
          <w:rFonts w:ascii="Times New Roman" w:hAnsi="Times New Roman" w:cs="Times New Roman"/>
          <w:sz w:val="24"/>
          <w:szCs w:val="24"/>
        </w:rPr>
      </w:pPr>
      <w:r>
        <w:rPr>
          <w:rFonts w:ascii="Times New Roman" w:hAnsi="Times New Roman" w:cs="Times New Roman"/>
          <w:sz w:val="24"/>
          <w:szCs w:val="24"/>
        </w:rPr>
        <w:t>C</w:t>
      </w:r>
      <w:r w:rsidRPr="009114F1">
        <w:rPr>
          <w:rFonts w:ascii="Times New Roman" w:hAnsi="Times New Roman" w:cs="Times New Roman"/>
          <w:sz w:val="24"/>
          <w:szCs w:val="24"/>
        </w:rPr>
        <w:t>oncerns were raised about the vagueness of unfunded research relationships, so the following definitions were added from the TAMUS procedure definitions, which two additional lines of clarification underlined below:</w:t>
      </w:r>
    </w:p>
    <w:p w14:paraId="48AB58FE" w14:textId="77777777" w:rsidR="00795051" w:rsidRPr="009114F1" w:rsidRDefault="00795051" w:rsidP="00795051">
      <w:pPr>
        <w:pStyle w:val="NoSpacing"/>
        <w:ind w:left="720"/>
        <w:rPr>
          <w:rFonts w:ascii="Times New Roman" w:hAnsi="Times New Roman" w:cs="Times New Roman"/>
          <w:sz w:val="24"/>
          <w:szCs w:val="24"/>
        </w:rPr>
      </w:pPr>
    </w:p>
    <w:p w14:paraId="7081F238" w14:textId="1A8A14B1" w:rsidR="00795051" w:rsidRPr="009114F1" w:rsidRDefault="00795051" w:rsidP="008932EE">
      <w:pPr>
        <w:pStyle w:val="NoSpacing"/>
        <w:ind w:left="1440"/>
        <w:rPr>
          <w:rFonts w:ascii="Times New Roman" w:hAnsi="Times New Roman" w:cs="Times New Roman"/>
          <w:sz w:val="24"/>
          <w:szCs w:val="24"/>
        </w:rPr>
      </w:pPr>
      <w:r w:rsidRPr="0011328D">
        <w:rPr>
          <w:rFonts w:ascii="Times New Roman" w:hAnsi="Times New Roman" w:cs="Times New Roman"/>
          <w:sz w:val="24"/>
          <w:szCs w:val="24"/>
          <w:u w:val="single"/>
        </w:rPr>
        <w:t>Contract</w:t>
      </w:r>
      <w:r w:rsidRPr="009114F1">
        <w:rPr>
          <w:rFonts w:ascii="Times New Roman" w:hAnsi="Times New Roman" w:cs="Times New Roman"/>
          <w:sz w:val="24"/>
          <w:szCs w:val="24"/>
        </w:rPr>
        <w:t xml:space="preserve"> – an agreement that creates an obligation to do or not do a particular thing, as defined in</w:t>
      </w:r>
      <w:r>
        <w:rPr>
          <w:rFonts w:ascii="Times New Roman" w:hAnsi="Times New Roman" w:cs="Times New Roman"/>
          <w:sz w:val="24"/>
          <w:szCs w:val="24"/>
        </w:rPr>
        <w:t xml:space="preserve"> </w:t>
      </w:r>
      <w:r w:rsidRPr="009114F1">
        <w:rPr>
          <w:rFonts w:ascii="Times New Roman" w:hAnsi="Times New Roman" w:cs="Times New Roman"/>
          <w:sz w:val="24"/>
          <w:szCs w:val="24"/>
        </w:rPr>
        <w:t xml:space="preserve">System Policy </w:t>
      </w:r>
      <w:r w:rsidRPr="009114F1">
        <w:rPr>
          <w:rFonts w:ascii="Times New Roman" w:hAnsi="Times New Roman" w:cs="Times New Roman"/>
          <w:i/>
          <w:iCs/>
          <w:sz w:val="24"/>
          <w:szCs w:val="24"/>
        </w:rPr>
        <w:t>25.07</w:t>
      </w:r>
      <w:r w:rsidRPr="009114F1">
        <w:rPr>
          <w:rFonts w:ascii="Times New Roman" w:hAnsi="Times New Roman" w:cs="Times New Roman"/>
          <w:sz w:val="24"/>
          <w:szCs w:val="24"/>
        </w:rPr>
        <w:t>. This includes unfunded agreements.</w:t>
      </w:r>
    </w:p>
    <w:p w14:paraId="44364867" w14:textId="77777777" w:rsidR="00795051" w:rsidRPr="009114F1" w:rsidRDefault="00795051" w:rsidP="00795051">
      <w:pPr>
        <w:pStyle w:val="NoSpacing"/>
        <w:ind w:left="720"/>
        <w:rPr>
          <w:rFonts w:ascii="Times New Roman" w:hAnsi="Times New Roman" w:cs="Times New Roman"/>
          <w:sz w:val="24"/>
          <w:szCs w:val="24"/>
        </w:rPr>
      </w:pPr>
    </w:p>
    <w:p w14:paraId="71846D35" w14:textId="1ECCB6B3" w:rsidR="00795051" w:rsidRPr="009114F1" w:rsidRDefault="00795051" w:rsidP="008932EE">
      <w:pPr>
        <w:pStyle w:val="NoSpacing"/>
        <w:ind w:left="1440"/>
        <w:rPr>
          <w:rFonts w:ascii="Times New Roman" w:hAnsi="Times New Roman" w:cs="Times New Roman"/>
          <w:sz w:val="24"/>
          <w:szCs w:val="24"/>
        </w:rPr>
      </w:pPr>
      <w:r w:rsidRPr="0011328D">
        <w:rPr>
          <w:rFonts w:ascii="Times New Roman" w:hAnsi="Times New Roman" w:cs="Times New Roman"/>
          <w:sz w:val="24"/>
          <w:szCs w:val="24"/>
          <w:u w:val="single"/>
        </w:rPr>
        <w:t>Country of Concern or Countries of Concern</w:t>
      </w:r>
      <w:r w:rsidRPr="009114F1">
        <w:rPr>
          <w:rFonts w:ascii="Times New Roman" w:hAnsi="Times New Roman" w:cs="Times New Roman"/>
          <w:sz w:val="24"/>
          <w:szCs w:val="24"/>
        </w:rPr>
        <w:t xml:space="preserve"> – Country or countries designated by System</w:t>
      </w:r>
      <w:r>
        <w:rPr>
          <w:rFonts w:ascii="Times New Roman" w:hAnsi="Times New Roman" w:cs="Times New Roman"/>
          <w:sz w:val="24"/>
          <w:szCs w:val="24"/>
        </w:rPr>
        <w:t xml:space="preserve"> </w:t>
      </w:r>
      <w:r w:rsidRPr="009114F1">
        <w:rPr>
          <w:rFonts w:ascii="Times New Roman" w:hAnsi="Times New Roman" w:cs="Times New Roman"/>
          <w:sz w:val="24"/>
          <w:szCs w:val="24"/>
        </w:rPr>
        <w:t xml:space="preserve">Research Security Office as “of concern” for purposes of System Regulation </w:t>
      </w:r>
      <w:r w:rsidRPr="009114F1">
        <w:rPr>
          <w:rFonts w:ascii="Times New Roman" w:hAnsi="Times New Roman" w:cs="Times New Roman"/>
          <w:i/>
          <w:iCs/>
          <w:sz w:val="24"/>
          <w:szCs w:val="24"/>
        </w:rPr>
        <w:t xml:space="preserve">15.05.04 </w:t>
      </w:r>
      <w:r w:rsidRPr="009114F1">
        <w:rPr>
          <w:rFonts w:ascii="Times New Roman" w:hAnsi="Times New Roman" w:cs="Times New Roman"/>
          <w:sz w:val="24"/>
          <w:szCs w:val="24"/>
        </w:rPr>
        <w:t>based on</w:t>
      </w:r>
      <w:r>
        <w:rPr>
          <w:rFonts w:ascii="Times New Roman" w:hAnsi="Times New Roman" w:cs="Times New Roman"/>
          <w:sz w:val="24"/>
          <w:szCs w:val="24"/>
        </w:rPr>
        <w:t xml:space="preserve"> </w:t>
      </w:r>
      <w:r w:rsidRPr="009114F1">
        <w:rPr>
          <w:rFonts w:ascii="Times New Roman" w:hAnsi="Times New Roman" w:cs="Times New Roman"/>
          <w:sz w:val="24"/>
          <w:szCs w:val="24"/>
        </w:rPr>
        <w:t>U.S. government annual reports to Congress and guidance from</w:t>
      </w:r>
      <w:r>
        <w:rPr>
          <w:rFonts w:ascii="Times New Roman" w:hAnsi="Times New Roman" w:cs="Times New Roman"/>
          <w:sz w:val="24"/>
          <w:szCs w:val="24"/>
        </w:rPr>
        <w:tab/>
      </w:r>
      <w:r w:rsidRPr="009114F1">
        <w:rPr>
          <w:rFonts w:ascii="Times New Roman" w:hAnsi="Times New Roman" w:cs="Times New Roman"/>
          <w:sz w:val="24"/>
          <w:szCs w:val="24"/>
        </w:rPr>
        <w:t>federal partners including the</w:t>
      </w:r>
      <w:r>
        <w:rPr>
          <w:rFonts w:ascii="Times New Roman" w:hAnsi="Times New Roman" w:cs="Times New Roman"/>
          <w:sz w:val="24"/>
          <w:szCs w:val="24"/>
        </w:rPr>
        <w:t xml:space="preserve"> </w:t>
      </w:r>
      <w:r w:rsidRPr="009114F1">
        <w:rPr>
          <w:rFonts w:ascii="Times New Roman" w:hAnsi="Times New Roman" w:cs="Times New Roman"/>
          <w:sz w:val="24"/>
          <w:szCs w:val="24"/>
        </w:rPr>
        <w:t>Defense Counterintelligence and Security Agency.</w:t>
      </w:r>
    </w:p>
    <w:p w14:paraId="005E89A3" w14:textId="77777777" w:rsidR="00795051" w:rsidRPr="009114F1" w:rsidRDefault="00795051" w:rsidP="00795051">
      <w:pPr>
        <w:pStyle w:val="NoSpacing"/>
        <w:ind w:left="720"/>
        <w:rPr>
          <w:rFonts w:ascii="Times New Roman" w:hAnsi="Times New Roman" w:cs="Times New Roman"/>
          <w:sz w:val="24"/>
          <w:szCs w:val="24"/>
        </w:rPr>
      </w:pPr>
    </w:p>
    <w:p w14:paraId="45D2DD99" w14:textId="5D0F5BC8" w:rsidR="00795051" w:rsidRPr="009114F1" w:rsidRDefault="00795051" w:rsidP="008932EE">
      <w:pPr>
        <w:pStyle w:val="NoSpacing"/>
        <w:ind w:left="1440"/>
        <w:rPr>
          <w:rFonts w:ascii="Times New Roman" w:hAnsi="Times New Roman" w:cs="Times New Roman"/>
          <w:sz w:val="24"/>
          <w:szCs w:val="24"/>
        </w:rPr>
      </w:pPr>
      <w:r w:rsidRPr="0011328D">
        <w:rPr>
          <w:rFonts w:ascii="Times New Roman" w:hAnsi="Times New Roman" w:cs="Times New Roman"/>
          <w:sz w:val="24"/>
          <w:szCs w:val="24"/>
          <w:u w:val="single"/>
        </w:rPr>
        <w:t>Foreign Persons</w:t>
      </w:r>
      <w:r w:rsidRPr="009114F1">
        <w:rPr>
          <w:rFonts w:ascii="Times New Roman" w:hAnsi="Times New Roman" w:cs="Times New Roman"/>
          <w:sz w:val="24"/>
          <w:szCs w:val="24"/>
        </w:rPr>
        <w:t xml:space="preserve"> – any natural person who is not: a lawful permanent resident of the United</w:t>
      </w:r>
      <w:r>
        <w:rPr>
          <w:rFonts w:ascii="Times New Roman" w:hAnsi="Times New Roman" w:cs="Times New Roman"/>
          <w:sz w:val="24"/>
          <w:szCs w:val="24"/>
        </w:rPr>
        <w:t xml:space="preserve"> </w:t>
      </w:r>
      <w:r w:rsidRPr="009114F1">
        <w:rPr>
          <w:rFonts w:ascii="Times New Roman" w:hAnsi="Times New Roman" w:cs="Times New Roman"/>
          <w:sz w:val="24"/>
          <w:szCs w:val="24"/>
        </w:rPr>
        <w:t>States, citizen of the United States, or any other protected individual as defined by 8 U.S.C.1324b(a)(3). It also means any corporation, business association, partnership, trust, society or</w:t>
      </w:r>
      <w:r>
        <w:rPr>
          <w:rFonts w:ascii="Times New Roman" w:hAnsi="Times New Roman" w:cs="Times New Roman"/>
          <w:sz w:val="24"/>
          <w:szCs w:val="24"/>
        </w:rPr>
        <w:t xml:space="preserve"> </w:t>
      </w:r>
      <w:r w:rsidRPr="009114F1">
        <w:rPr>
          <w:rFonts w:ascii="Times New Roman" w:hAnsi="Times New Roman" w:cs="Times New Roman"/>
          <w:sz w:val="24"/>
          <w:szCs w:val="24"/>
        </w:rPr>
        <w:t>any other entity or group that is not incorporated in the United States or organized to do business</w:t>
      </w:r>
      <w:r>
        <w:rPr>
          <w:rFonts w:ascii="Times New Roman" w:hAnsi="Times New Roman" w:cs="Times New Roman"/>
          <w:sz w:val="24"/>
          <w:szCs w:val="24"/>
        </w:rPr>
        <w:t xml:space="preserve"> </w:t>
      </w:r>
      <w:r w:rsidRPr="009114F1">
        <w:rPr>
          <w:rFonts w:ascii="Times New Roman" w:hAnsi="Times New Roman" w:cs="Times New Roman"/>
          <w:sz w:val="24"/>
          <w:szCs w:val="24"/>
        </w:rPr>
        <w:t>in the United States, as well as international organizations, foreign governments and any agency</w:t>
      </w:r>
      <w:r>
        <w:rPr>
          <w:rFonts w:ascii="Times New Roman" w:hAnsi="Times New Roman" w:cs="Times New Roman"/>
          <w:sz w:val="24"/>
          <w:szCs w:val="24"/>
        </w:rPr>
        <w:t xml:space="preserve"> </w:t>
      </w:r>
      <w:r w:rsidRPr="009114F1">
        <w:rPr>
          <w:rFonts w:ascii="Times New Roman" w:hAnsi="Times New Roman" w:cs="Times New Roman"/>
          <w:sz w:val="24"/>
          <w:szCs w:val="24"/>
        </w:rPr>
        <w:t>or subdivision of a foreign government (e.g., diplomatic mission).</w:t>
      </w:r>
    </w:p>
    <w:p w14:paraId="458C16F1" w14:textId="77777777" w:rsidR="00795051" w:rsidRPr="009114F1" w:rsidRDefault="00795051" w:rsidP="00795051">
      <w:pPr>
        <w:pStyle w:val="NoSpacing"/>
        <w:rPr>
          <w:rFonts w:ascii="Times New Roman" w:hAnsi="Times New Roman" w:cs="Times New Roman"/>
          <w:sz w:val="24"/>
          <w:szCs w:val="24"/>
        </w:rPr>
      </w:pPr>
    </w:p>
    <w:p w14:paraId="2A58F40B" w14:textId="23CF3784" w:rsidR="00795051" w:rsidRPr="009114F1" w:rsidRDefault="00795051" w:rsidP="008932EE">
      <w:pPr>
        <w:pStyle w:val="NoSpacing"/>
        <w:ind w:left="1440"/>
        <w:rPr>
          <w:rFonts w:ascii="Times New Roman" w:hAnsi="Times New Roman" w:cs="Times New Roman"/>
          <w:sz w:val="24"/>
          <w:szCs w:val="24"/>
        </w:rPr>
      </w:pPr>
      <w:r w:rsidRPr="0011328D">
        <w:rPr>
          <w:rFonts w:ascii="Times New Roman" w:hAnsi="Times New Roman" w:cs="Times New Roman"/>
          <w:sz w:val="24"/>
          <w:szCs w:val="24"/>
          <w:u w:val="single"/>
        </w:rPr>
        <w:t>High Risk Global Engagement</w:t>
      </w:r>
      <w:r w:rsidRPr="009114F1">
        <w:rPr>
          <w:rFonts w:ascii="Times New Roman" w:hAnsi="Times New Roman" w:cs="Times New Roman"/>
          <w:sz w:val="24"/>
          <w:szCs w:val="24"/>
        </w:rPr>
        <w:t xml:space="preserve"> – contracts with one or more Foreign Persons based outside the</w:t>
      </w:r>
      <w:r>
        <w:rPr>
          <w:rFonts w:ascii="Times New Roman" w:hAnsi="Times New Roman" w:cs="Times New Roman"/>
          <w:sz w:val="24"/>
          <w:szCs w:val="24"/>
        </w:rPr>
        <w:t xml:space="preserve"> </w:t>
      </w:r>
      <w:r w:rsidRPr="009114F1">
        <w:rPr>
          <w:rFonts w:ascii="Times New Roman" w:hAnsi="Times New Roman" w:cs="Times New Roman"/>
          <w:sz w:val="24"/>
          <w:szCs w:val="24"/>
        </w:rPr>
        <w:t>United States in a Country of Concern.</w:t>
      </w:r>
    </w:p>
    <w:p w14:paraId="31971154" w14:textId="77777777" w:rsidR="00795051" w:rsidRPr="009114F1" w:rsidRDefault="00795051" w:rsidP="00795051">
      <w:pPr>
        <w:pStyle w:val="NoSpacing"/>
        <w:ind w:left="720"/>
        <w:rPr>
          <w:rFonts w:ascii="Times New Roman" w:hAnsi="Times New Roman" w:cs="Times New Roman"/>
          <w:sz w:val="24"/>
          <w:szCs w:val="24"/>
        </w:rPr>
      </w:pPr>
    </w:p>
    <w:p w14:paraId="0B809A5C" w14:textId="7413F85E" w:rsidR="00795051" w:rsidRPr="009114F1" w:rsidRDefault="00795051" w:rsidP="008932EE">
      <w:pPr>
        <w:pStyle w:val="NoSpacing"/>
        <w:ind w:left="1440"/>
        <w:rPr>
          <w:rFonts w:ascii="Times New Roman" w:hAnsi="Times New Roman" w:cs="Times New Roman"/>
          <w:sz w:val="24"/>
          <w:szCs w:val="24"/>
          <w:u w:val="single"/>
        </w:rPr>
      </w:pPr>
      <w:r w:rsidRPr="009114F1">
        <w:rPr>
          <w:rFonts w:ascii="Times New Roman" w:hAnsi="Times New Roman" w:cs="Times New Roman"/>
          <w:sz w:val="24"/>
          <w:szCs w:val="24"/>
        </w:rPr>
        <w:t xml:space="preserve">High Risk International Collaboration – any of the following relationships with Foreign </w:t>
      </w:r>
      <w:r>
        <w:rPr>
          <w:rFonts w:ascii="Times New Roman" w:hAnsi="Times New Roman" w:cs="Times New Roman"/>
          <w:sz w:val="24"/>
          <w:szCs w:val="24"/>
        </w:rPr>
        <w:tab/>
      </w:r>
      <w:r w:rsidRPr="009114F1">
        <w:rPr>
          <w:rFonts w:ascii="Times New Roman" w:hAnsi="Times New Roman" w:cs="Times New Roman"/>
          <w:sz w:val="24"/>
          <w:szCs w:val="24"/>
        </w:rPr>
        <w:t>Persons</w:t>
      </w:r>
      <w:r>
        <w:rPr>
          <w:rFonts w:ascii="Times New Roman" w:hAnsi="Times New Roman" w:cs="Times New Roman"/>
          <w:sz w:val="24"/>
          <w:szCs w:val="24"/>
        </w:rPr>
        <w:t xml:space="preserve"> </w:t>
      </w:r>
      <w:r w:rsidRPr="009114F1">
        <w:rPr>
          <w:rFonts w:ascii="Times New Roman" w:hAnsi="Times New Roman" w:cs="Times New Roman"/>
          <w:sz w:val="24"/>
          <w:szCs w:val="24"/>
        </w:rPr>
        <w:t xml:space="preserve">based outside the United States in a Country of Concern: student and faculty </w:t>
      </w:r>
      <w:r>
        <w:rPr>
          <w:rFonts w:ascii="Times New Roman" w:hAnsi="Times New Roman" w:cs="Times New Roman"/>
          <w:sz w:val="24"/>
          <w:szCs w:val="24"/>
        </w:rPr>
        <w:tab/>
      </w:r>
      <w:r w:rsidRPr="009114F1">
        <w:rPr>
          <w:rFonts w:ascii="Times New Roman" w:hAnsi="Times New Roman" w:cs="Times New Roman"/>
          <w:sz w:val="24"/>
          <w:szCs w:val="24"/>
        </w:rPr>
        <w:t>exchanges;</w:t>
      </w:r>
      <w:r>
        <w:rPr>
          <w:rFonts w:ascii="Times New Roman" w:hAnsi="Times New Roman" w:cs="Times New Roman"/>
          <w:sz w:val="24"/>
          <w:szCs w:val="24"/>
        </w:rPr>
        <w:t xml:space="preserve"> </w:t>
      </w:r>
      <w:r w:rsidRPr="009114F1">
        <w:rPr>
          <w:rFonts w:ascii="Times New Roman" w:hAnsi="Times New Roman" w:cs="Times New Roman"/>
          <w:sz w:val="24"/>
          <w:szCs w:val="24"/>
        </w:rPr>
        <w:t xml:space="preserve">placements abroad; unfunded research relationships; technical assistance; </w:t>
      </w:r>
      <w:r>
        <w:rPr>
          <w:rFonts w:ascii="Times New Roman" w:hAnsi="Times New Roman" w:cs="Times New Roman"/>
          <w:sz w:val="24"/>
          <w:szCs w:val="24"/>
        </w:rPr>
        <w:tab/>
      </w:r>
      <w:r w:rsidRPr="009114F1">
        <w:rPr>
          <w:rFonts w:ascii="Times New Roman" w:hAnsi="Times New Roman" w:cs="Times New Roman"/>
          <w:sz w:val="24"/>
          <w:szCs w:val="24"/>
        </w:rPr>
        <w:t>unfunded professional</w:t>
      </w:r>
      <w:r>
        <w:rPr>
          <w:rFonts w:ascii="Times New Roman" w:hAnsi="Times New Roman" w:cs="Times New Roman"/>
          <w:sz w:val="24"/>
          <w:szCs w:val="24"/>
        </w:rPr>
        <w:t xml:space="preserve"> </w:t>
      </w:r>
      <w:r w:rsidRPr="009114F1">
        <w:rPr>
          <w:rFonts w:ascii="Times New Roman" w:hAnsi="Times New Roman" w:cs="Times New Roman"/>
          <w:sz w:val="24"/>
          <w:szCs w:val="24"/>
        </w:rPr>
        <w:t>development, training, and services; unfunded outside appointments, honorary positions, peer</w:t>
      </w:r>
      <w:r>
        <w:rPr>
          <w:rFonts w:ascii="Times New Roman" w:hAnsi="Times New Roman" w:cs="Times New Roman"/>
          <w:sz w:val="24"/>
          <w:szCs w:val="24"/>
        </w:rPr>
        <w:t xml:space="preserve"> </w:t>
      </w:r>
      <w:r w:rsidRPr="009114F1">
        <w:rPr>
          <w:rFonts w:ascii="Times New Roman" w:hAnsi="Times New Roman" w:cs="Times New Roman"/>
          <w:sz w:val="24"/>
          <w:szCs w:val="24"/>
        </w:rPr>
        <w:t>review, or distinguished positions; unfunded outside support including but not limited to lab</w:t>
      </w:r>
      <w:r>
        <w:rPr>
          <w:rFonts w:ascii="Times New Roman" w:hAnsi="Times New Roman" w:cs="Times New Roman"/>
          <w:sz w:val="24"/>
          <w:szCs w:val="24"/>
        </w:rPr>
        <w:t xml:space="preserve"> </w:t>
      </w:r>
      <w:r w:rsidRPr="009114F1">
        <w:rPr>
          <w:rFonts w:ascii="Times New Roman" w:hAnsi="Times New Roman" w:cs="Times New Roman"/>
          <w:sz w:val="24"/>
          <w:szCs w:val="24"/>
        </w:rPr>
        <w:t>space or other resources, provided either physically or virtually; activities with Foreign Persons</w:t>
      </w:r>
      <w:r>
        <w:rPr>
          <w:rFonts w:ascii="Times New Roman" w:hAnsi="Times New Roman" w:cs="Times New Roman"/>
          <w:sz w:val="24"/>
          <w:szCs w:val="24"/>
        </w:rPr>
        <w:t xml:space="preserve"> </w:t>
      </w:r>
      <w:r w:rsidRPr="009114F1">
        <w:rPr>
          <w:rFonts w:ascii="Times New Roman" w:hAnsi="Times New Roman" w:cs="Times New Roman"/>
          <w:sz w:val="24"/>
          <w:szCs w:val="24"/>
        </w:rPr>
        <w:t xml:space="preserve">traditionally compensated by a payment, honorarium, or paid travel expenses. </w:t>
      </w:r>
      <w:r w:rsidRPr="009114F1">
        <w:rPr>
          <w:rFonts w:ascii="Times New Roman" w:hAnsi="Times New Roman" w:cs="Times New Roman"/>
          <w:sz w:val="24"/>
          <w:szCs w:val="24"/>
          <w:u w:val="single"/>
        </w:rPr>
        <w:t xml:space="preserve">Unfunded passive relationships such as coediting for a journal or presenting on the same conference panel are excluded from this </w:t>
      </w:r>
      <w:r w:rsidRPr="0011328D">
        <w:rPr>
          <w:rFonts w:ascii="Times New Roman" w:hAnsi="Times New Roman" w:cs="Times New Roman"/>
          <w:sz w:val="24"/>
          <w:szCs w:val="24"/>
        </w:rPr>
        <w:tab/>
      </w:r>
      <w:r w:rsidRPr="009114F1">
        <w:rPr>
          <w:rFonts w:ascii="Times New Roman" w:hAnsi="Times New Roman" w:cs="Times New Roman"/>
          <w:sz w:val="24"/>
          <w:szCs w:val="24"/>
          <w:u w:val="single"/>
        </w:rPr>
        <w:t xml:space="preserve">definition of collaboration. For further guidance about whether or not a situation or partnership requires review, please contact TAMU-CC’s Financial Conflict of Interest </w:t>
      </w:r>
      <w:r w:rsidRPr="0011328D">
        <w:rPr>
          <w:rFonts w:ascii="Times New Roman" w:hAnsi="Times New Roman" w:cs="Times New Roman"/>
          <w:sz w:val="24"/>
          <w:szCs w:val="24"/>
        </w:rPr>
        <w:tab/>
      </w:r>
      <w:r w:rsidRPr="009114F1">
        <w:rPr>
          <w:rFonts w:ascii="Times New Roman" w:hAnsi="Times New Roman" w:cs="Times New Roman"/>
          <w:sz w:val="24"/>
          <w:szCs w:val="24"/>
          <w:u w:val="single"/>
        </w:rPr>
        <w:t>and Export Control Officer (FCOI/ECO).</w:t>
      </w:r>
    </w:p>
    <w:p w14:paraId="5FAE82E7" w14:textId="77777777" w:rsidR="00795051" w:rsidRDefault="00795051" w:rsidP="00795051">
      <w:pPr>
        <w:pStyle w:val="NoSpacing"/>
        <w:rPr>
          <w:rFonts w:ascii="Times New Roman" w:hAnsi="Times New Roman" w:cs="Times New Roman"/>
          <w:sz w:val="24"/>
          <w:szCs w:val="24"/>
        </w:rPr>
      </w:pPr>
    </w:p>
    <w:p w14:paraId="44E0BCB2" w14:textId="77777777" w:rsidR="00795051" w:rsidRPr="009114F1" w:rsidRDefault="00795051" w:rsidP="00EE2F0E">
      <w:pPr>
        <w:pStyle w:val="NoSpacing"/>
        <w:ind w:left="1440"/>
        <w:rPr>
          <w:rFonts w:ascii="Times New Roman" w:hAnsi="Times New Roman" w:cs="Times New Roman"/>
          <w:sz w:val="24"/>
          <w:szCs w:val="24"/>
        </w:rPr>
      </w:pPr>
      <w:r w:rsidRPr="009114F1">
        <w:rPr>
          <w:rFonts w:ascii="Times New Roman" w:hAnsi="Times New Roman" w:cs="Times New Roman"/>
          <w:sz w:val="24"/>
          <w:szCs w:val="24"/>
        </w:rPr>
        <w:t>The committee had some questions and concerns about how this procedure would be implemented</w:t>
      </w:r>
      <w:r>
        <w:rPr>
          <w:rFonts w:ascii="Times New Roman" w:hAnsi="Times New Roman" w:cs="Times New Roman"/>
          <w:sz w:val="24"/>
          <w:szCs w:val="24"/>
        </w:rPr>
        <w:t xml:space="preserve"> that led to the inclusion of the following comments included in the proposed draft of this procedure:</w:t>
      </w:r>
    </w:p>
    <w:p w14:paraId="7CB3DE43" w14:textId="77777777" w:rsidR="00795051" w:rsidRPr="009114F1" w:rsidRDefault="00795051" w:rsidP="00795051">
      <w:pPr>
        <w:pStyle w:val="NoSpacing"/>
        <w:ind w:left="360"/>
        <w:rPr>
          <w:rFonts w:ascii="Times New Roman" w:hAnsi="Times New Roman" w:cs="Times New Roman"/>
          <w:sz w:val="24"/>
          <w:szCs w:val="24"/>
        </w:rPr>
      </w:pPr>
    </w:p>
    <w:p w14:paraId="1B62BC3C" w14:textId="45986E0C" w:rsidR="00795051" w:rsidRPr="009114F1" w:rsidRDefault="00795051" w:rsidP="008932EE">
      <w:pPr>
        <w:pStyle w:val="NoSpacing"/>
        <w:ind w:left="1440"/>
        <w:rPr>
          <w:rFonts w:ascii="Times New Roman" w:hAnsi="Times New Roman" w:cs="Times New Roman"/>
          <w:sz w:val="24"/>
          <w:szCs w:val="24"/>
        </w:rPr>
      </w:pPr>
      <w:r w:rsidRPr="0011328D">
        <w:rPr>
          <w:rFonts w:ascii="Times New Roman" w:hAnsi="Times New Roman" w:cs="Times New Roman"/>
          <w:b/>
          <w:bCs/>
          <w:sz w:val="24"/>
          <w:szCs w:val="24"/>
        </w:rPr>
        <w:t>Comment added:</w:t>
      </w:r>
      <w:r w:rsidRPr="009114F1">
        <w:rPr>
          <w:rFonts w:ascii="Times New Roman" w:hAnsi="Times New Roman" w:cs="Times New Roman"/>
          <w:sz w:val="24"/>
          <w:szCs w:val="24"/>
        </w:rPr>
        <w:t xml:space="preserve"> </w:t>
      </w:r>
      <w:r w:rsidRPr="009114F1">
        <w:rPr>
          <w:rStyle w:val="cf01"/>
          <w:rFonts w:ascii="Times New Roman" w:hAnsi="Times New Roman" w:cs="Times New Roman"/>
          <w:sz w:val="24"/>
          <w:szCs w:val="24"/>
        </w:rPr>
        <w:t xml:space="preserve">The Faculty Affairs Committee added this language to specifically address concerns made by faculty currently involved in some of these passive </w:t>
      </w:r>
      <w:r>
        <w:rPr>
          <w:rStyle w:val="cf01"/>
          <w:rFonts w:ascii="Times New Roman" w:hAnsi="Times New Roman" w:cs="Times New Roman"/>
          <w:sz w:val="24"/>
          <w:szCs w:val="24"/>
        </w:rPr>
        <w:tab/>
      </w:r>
      <w:r w:rsidRPr="009114F1">
        <w:rPr>
          <w:rStyle w:val="cf01"/>
          <w:rFonts w:ascii="Times New Roman" w:hAnsi="Times New Roman" w:cs="Times New Roman"/>
          <w:sz w:val="24"/>
          <w:szCs w:val="24"/>
        </w:rPr>
        <w:t xml:space="preserve">collaboration situations. We also strongly recommend (as that is all we can do) that the contact for the TAMU-CC FCOI/ECO be added to the </w:t>
      </w:r>
      <w:hyperlink r:id="rId8" w:history="1">
        <w:r w:rsidRPr="009114F1">
          <w:rPr>
            <w:rStyle w:val="cf01"/>
            <w:rFonts w:ascii="Times New Roman" w:hAnsi="Times New Roman" w:cs="Times New Roman"/>
            <w:color w:val="0000FF"/>
            <w:sz w:val="24"/>
            <w:szCs w:val="24"/>
          </w:rPr>
          <w:t>Office of Risk, Ethics, and Compliance</w:t>
        </w:r>
      </w:hyperlink>
      <w:r w:rsidRPr="009114F1">
        <w:rPr>
          <w:rStyle w:val="cf11"/>
          <w:rFonts w:ascii="Times New Roman" w:hAnsi="Times New Roman" w:cs="Times New Roman"/>
          <w:sz w:val="24"/>
          <w:szCs w:val="24"/>
        </w:rPr>
        <w:t> website (some of those links are broken see link for Conflict of Interest/International Trave) as well as a checklist of criteria to establish if a partnership requires review, and a link to the needed paperwork for a review.</w:t>
      </w:r>
    </w:p>
    <w:p w14:paraId="35DC0212" w14:textId="77777777" w:rsidR="00795051" w:rsidRPr="009114F1" w:rsidRDefault="00795051" w:rsidP="00795051">
      <w:pPr>
        <w:pStyle w:val="NoSpacing"/>
        <w:ind w:left="720"/>
        <w:rPr>
          <w:rFonts w:ascii="Times New Roman" w:hAnsi="Times New Roman" w:cs="Times New Roman"/>
          <w:sz w:val="24"/>
          <w:szCs w:val="24"/>
        </w:rPr>
      </w:pPr>
    </w:p>
    <w:p w14:paraId="54482FD3" w14:textId="77777777" w:rsidR="00795051" w:rsidRPr="009114F1" w:rsidRDefault="00795051" w:rsidP="00795051">
      <w:pPr>
        <w:pStyle w:val="NoSpacing"/>
        <w:ind w:left="720"/>
        <w:rPr>
          <w:rFonts w:ascii="Times New Roman" w:hAnsi="Times New Roman" w:cs="Times New Roman"/>
          <w:sz w:val="24"/>
          <w:szCs w:val="24"/>
        </w:rPr>
      </w:pPr>
    </w:p>
    <w:p w14:paraId="705F8FD6" w14:textId="77777777" w:rsidR="00795051" w:rsidRPr="009114F1" w:rsidRDefault="00795051" w:rsidP="008932EE">
      <w:pPr>
        <w:pStyle w:val="NoSpacing"/>
        <w:ind w:left="1440"/>
        <w:rPr>
          <w:rFonts w:ascii="Times New Roman" w:hAnsi="Times New Roman" w:cs="Times New Roman"/>
          <w:sz w:val="24"/>
          <w:szCs w:val="24"/>
        </w:rPr>
      </w:pPr>
      <w:r w:rsidRPr="009114F1">
        <w:rPr>
          <w:rFonts w:ascii="Times New Roman" w:hAnsi="Times New Roman" w:cs="Times New Roman"/>
          <w:sz w:val="24"/>
          <w:szCs w:val="24"/>
        </w:rPr>
        <w:t>3.2</w:t>
      </w:r>
      <w:r w:rsidRPr="009114F1">
        <w:rPr>
          <w:rFonts w:ascii="Times New Roman" w:hAnsi="Times New Roman" w:cs="Times New Roman"/>
          <w:sz w:val="24"/>
          <w:szCs w:val="24"/>
        </w:rPr>
        <w:tab/>
        <w:t>On a quarterly basis, the EO receives the list of Countries of Concern from the System Research Security Office (RSO). The EO will distribute this quarterly list to the CECO and FCOI/ECO for use in compliance reviews and oversight.</w:t>
      </w:r>
    </w:p>
    <w:p w14:paraId="1D1DEAF2" w14:textId="77777777" w:rsidR="00795051" w:rsidRPr="009114F1" w:rsidRDefault="00795051" w:rsidP="00795051">
      <w:pPr>
        <w:pStyle w:val="NoSpacing"/>
        <w:ind w:left="1440"/>
        <w:rPr>
          <w:rFonts w:ascii="Times New Roman" w:hAnsi="Times New Roman" w:cs="Times New Roman"/>
          <w:sz w:val="24"/>
          <w:szCs w:val="24"/>
        </w:rPr>
      </w:pPr>
      <w:r w:rsidRPr="009114F1">
        <w:rPr>
          <w:rFonts w:ascii="Times New Roman" w:hAnsi="Times New Roman" w:cs="Times New Roman"/>
          <w:sz w:val="24"/>
          <w:szCs w:val="24"/>
        </w:rPr>
        <w:t>Comment added to procedure: The Faculty Affairs committee raised the concern that these be distributed to all faculty--how else would someone know if a person they are involved in collaboration or research with moves to the list of Countries of Concern?</w:t>
      </w:r>
    </w:p>
    <w:p w14:paraId="1FCB1677" w14:textId="77777777" w:rsidR="00795051" w:rsidRPr="009114F1" w:rsidRDefault="00795051" w:rsidP="00EE2F0E">
      <w:pPr>
        <w:pStyle w:val="NoSpacing"/>
        <w:ind w:left="1440"/>
        <w:rPr>
          <w:rFonts w:ascii="Times New Roman" w:hAnsi="Times New Roman" w:cs="Times New Roman"/>
          <w:sz w:val="24"/>
          <w:szCs w:val="24"/>
        </w:rPr>
      </w:pPr>
      <w:r w:rsidRPr="009114F1">
        <w:rPr>
          <w:rFonts w:ascii="Times New Roman" w:hAnsi="Times New Roman" w:cs="Times New Roman"/>
          <w:sz w:val="24"/>
          <w:szCs w:val="24"/>
        </w:rPr>
        <w:t>3.3 Global engagements, international collaborations, and other international activities involving non-US persons and/or entities from foreign countries require review for potential management and mitigation options prior to approval.</w:t>
      </w:r>
    </w:p>
    <w:p w14:paraId="4D2990D2" w14:textId="77777777" w:rsidR="00795051" w:rsidRPr="009114F1" w:rsidRDefault="00795051" w:rsidP="00795051">
      <w:pPr>
        <w:pStyle w:val="NoSpacing"/>
        <w:ind w:left="720"/>
        <w:rPr>
          <w:rFonts w:ascii="Times New Roman" w:hAnsi="Times New Roman" w:cs="Times New Roman"/>
          <w:sz w:val="24"/>
          <w:szCs w:val="24"/>
        </w:rPr>
      </w:pPr>
    </w:p>
    <w:p w14:paraId="4EA5ADF7" w14:textId="583F0505" w:rsidR="00795051" w:rsidRPr="009114F1" w:rsidRDefault="00795051" w:rsidP="00EE2F0E">
      <w:pPr>
        <w:pStyle w:val="NoSpacing"/>
        <w:ind w:left="1440"/>
        <w:rPr>
          <w:rStyle w:val="cf01"/>
          <w:rFonts w:ascii="Times New Roman" w:hAnsi="Times New Roman" w:cs="Times New Roman"/>
          <w:sz w:val="24"/>
          <w:szCs w:val="24"/>
        </w:rPr>
      </w:pPr>
      <w:r w:rsidRPr="0011328D">
        <w:rPr>
          <w:rFonts w:ascii="Times New Roman" w:hAnsi="Times New Roman" w:cs="Times New Roman"/>
          <w:b/>
          <w:bCs/>
          <w:sz w:val="24"/>
          <w:szCs w:val="24"/>
        </w:rPr>
        <w:t>Comment added to procedure:</w:t>
      </w:r>
      <w:r w:rsidRPr="009114F1">
        <w:rPr>
          <w:rFonts w:ascii="Times New Roman" w:hAnsi="Times New Roman" w:cs="Times New Roman"/>
          <w:sz w:val="24"/>
          <w:szCs w:val="24"/>
        </w:rPr>
        <w:t xml:space="preserve"> </w:t>
      </w:r>
      <w:r w:rsidRPr="009114F1">
        <w:rPr>
          <w:rStyle w:val="cf01"/>
          <w:rFonts w:ascii="Times New Roman" w:hAnsi="Times New Roman" w:cs="Times New Roman"/>
          <w:sz w:val="24"/>
          <w:szCs w:val="24"/>
        </w:rPr>
        <w:t xml:space="preserve">The Faculty Affairs committee is concerned about the </w:t>
      </w:r>
      <w:r>
        <w:rPr>
          <w:rStyle w:val="cf01"/>
          <w:rFonts w:ascii="Times New Roman" w:hAnsi="Times New Roman" w:cs="Times New Roman"/>
          <w:sz w:val="24"/>
          <w:szCs w:val="24"/>
        </w:rPr>
        <w:tab/>
      </w:r>
      <w:r w:rsidRPr="009114F1">
        <w:rPr>
          <w:rStyle w:val="cf01"/>
          <w:rFonts w:ascii="Times New Roman" w:hAnsi="Times New Roman" w:cs="Times New Roman"/>
          <w:sz w:val="24"/>
          <w:szCs w:val="24"/>
        </w:rPr>
        <w:t xml:space="preserve">use of "Global engagements, international collaborations, and other international </w:t>
      </w:r>
      <w:r>
        <w:rPr>
          <w:rStyle w:val="cf01"/>
          <w:rFonts w:ascii="Times New Roman" w:hAnsi="Times New Roman" w:cs="Times New Roman"/>
          <w:sz w:val="24"/>
          <w:szCs w:val="24"/>
        </w:rPr>
        <w:tab/>
      </w:r>
      <w:r w:rsidRPr="009114F1">
        <w:rPr>
          <w:rStyle w:val="cf01"/>
          <w:rFonts w:ascii="Times New Roman" w:hAnsi="Times New Roman" w:cs="Times New Roman"/>
          <w:sz w:val="24"/>
          <w:szCs w:val="24"/>
        </w:rPr>
        <w:t xml:space="preserve">activities…" nowhere in this procedure does it specify the process for determining if a </w:t>
      </w:r>
      <w:r>
        <w:rPr>
          <w:rStyle w:val="cf01"/>
          <w:rFonts w:ascii="Times New Roman" w:hAnsi="Times New Roman" w:cs="Times New Roman"/>
          <w:sz w:val="24"/>
          <w:szCs w:val="24"/>
        </w:rPr>
        <w:tab/>
      </w:r>
      <w:r w:rsidRPr="009114F1">
        <w:rPr>
          <w:rStyle w:val="cf01"/>
          <w:rFonts w:ascii="Times New Roman" w:hAnsi="Times New Roman" w:cs="Times New Roman"/>
          <w:sz w:val="24"/>
          <w:szCs w:val="24"/>
        </w:rPr>
        <w:t>review is</w:t>
      </w:r>
      <w:r>
        <w:rPr>
          <w:rStyle w:val="cf01"/>
          <w:rFonts w:ascii="Times New Roman" w:hAnsi="Times New Roman" w:cs="Times New Roman"/>
          <w:sz w:val="24"/>
          <w:szCs w:val="24"/>
        </w:rPr>
        <w:t xml:space="preserve"> </w:t>
      </w:r>
      <w:r w:rsidRPr="009114F1">
        <w:rPr>
          <w:rStyle w:val="cf01"/>
          <w:rFonts w:ascii="Times New Roman" w:hAnsi="Times New Roman" w:cs="Times New Roman"/>
          <w:sz w:val="24"/>
          <w:szCs w:val="24"/>
        </w:rPr>
        <w:t>needed unless it is with a foreign person or entity on the "Countries of Concern" list making it a "High Risk" partnership. We are requesting that either more information</w:t>
      </w:r>
      <w:r w:rsidR="00EE2F0E">
        <w:rPr>
          <w:rStyle w:val="cf01"/>
          <w:rFonts w:ascii="Times New Roman" w:hAnsi="Times New Roman" w:cs="Times New Roman"/>
          <w:sz w:val="24"/>
          <w:szCs w:val="24"/>
        </w:rPr>
        <w:t xml:space="preserve"> </w:t>
      </w:r>
      <w:r w:rsidRPr="009114F1">
        <w:rPr>
          <w:rStyle w:val="cf01"/>
          <w:rFonts w:ascii="Times New Roman" w:hAnsi="Times New Roman" w:cs="Times New Roman"/>
          <w:sz w:val="24"/>
          <w:szCs w:val="24"/>
        </w:rPr>
        <w:t xml:space="preserve">be provided about specifically what activities/partnerships need reviewed (sort of compliance check list--if these criteria apply, submit for review, if none of these criteria </w:t>
      </w:r>
      <w:r>
        <w:rPr>
          <w:rStyle w:val="cf01"/>
          <w:rFonts w:ascii="Times New Roman" w:hAnsi="Times New Roman" w:cs="Times New Roman"/>
          <w:sz w:val="24"/>
          <w:szCs w:val="24"/>
        </w:rPr>
        <w:tab/>
      </w:r>
      <w:r w:rsidRPr="009114F1">
        <w:rPr>
          <w:rStyle w:val="cf01"/>
          <w:rFonts w:ascii="Times New Roman" w:hAnsi="Times New Roman" w:cs="Times New Roman"/>
          <w:sz w:val="24"/>
          <w:szCs w:val="24"/>
        </w:rPr>
        <w:t>apply you are exempt; or the language be revised to indicate that it is only high risk global engagements, high risk international collaborations, and high risk international activities being referenced here.</w:t>
      </w:r>
    </w:p>
    <w:p w14:paraId="450FC93A" w14:textId="77777777" w:rsidR="00795051" w:rsidRPr="009114F1" w:rsidRDefault="00795051" w:rsidP="00795051">
      <w:pPr>
        <w:pStyle w:val="NoSpacing"/>
        <w:rPr>
          <w:rStyle w:val="cf01"/>
          <w:rFonts w:ascii="Times New Roman" w:hAnsi="Times New Roman" w:cs="Times New Roman"/>
          <w:sz w:val="24"/>
          <w:szCs w:val="24"/>
        </w:rPr>
      </w:pPr>
    </w:p>
    <w:p w14:paraId="09A79083" w14:textId="77777777" w:rsidR="00795051" w:rsidRDefault="00795051" w:rsidP="00EE2F0E">
      <w:pPr>
        <w:pStyle w:val="NoSpacing"/>
        <w:ind w:left="720" w:firstLine="720"/>
        <w:rPr>
          <w:rFonts w:ascii="Times New Roman" w:hAnsi="Times New Roman" w:cs="Times New Roman"/>
          <w:sz w:val="24"/>
          <w:szCs w:val="24"/>
        </w:rPr>
      </w:pPr>
      <w:r w:rsidRPr="009114F1">
        <w:rPr>
          <w:rStyle w:val="cf01"/>
          <w:rFonts w:ascii="Times New Roman" w:hAnsi="Times New Roman" w:cs="Times New Roman"/>
          <w:sz w:val="24"/>
          <w:szCs w:val="24"/>
        </w:rPr>
        <w:t xml:space="preserve">5.1 </w:t>
      </w:r>
      <w:r w:rsidRPr="009114F1">
        <w:rPr>
          <w:rFonts w:ascii="Times New Roman" w:hAnsi="Times New Roman" w:cs="Times New Roman"/>
          <w:sz w:val="24"/>
          <w:szCs w:val="24"/>
        </w:rPr>
        <w:t xml:space="preserve">The university provides export control training and conflict of interest training to employees and students.  </w:t>
      </w:r>
    </w:p>
    <w:p w14:paraId="7C5FAE47" w14:textId="77777777" w:rsidR="00795051" w:rsidRPr="009114F1" w:rsidRDefault="00795051" w:rsidP="00795051">
      <w:pPr>
        <w:pStyle w:val="NoSpacing"/>
        <w:ind w:left="720"/>
        <w:rPr>
          <w:rFonts w:ascii="Times New Roman" w:hAnsi="Times New Roman" w:cs="Times New Roman"/>
          <w:sz w:val="24"/>
          <w:szCs w:val="24"/>
        </w:rPr>
      </w:pPr>
    </w:p>
    <w:p w14:paraId="7DADDEF0" w14:textId="63479039" w:rsidR="00795051" w:rsidRPr="009114F1" w:rsidRDefault="00795051" w:rsidP="00EE2F0E">
      <w:pPr>
        <w:pStyle w:val="NoSpacing"/>
        <w:ind w:left="1440"/>
        <w:rPr>
          <w:rFonts w:ascii="Times New Roman" w:hAnsi="Times New Roman" w:cs="Times New Roman"/>
          <w:sz w:val="24"/>
          <w:szCs w:val="24"/>
        </w:rPr>
      </w:pPr>
      <w:r w:rsidRPr="0011328D">
        <w:rPr>
          <w:rFonts w:ascii="Times New Roman" w:hAnsi="Times New Roman" w:cs="Times New Roman"/>
          <w:b/>
          <w:bCs/>
          <w:sz w:val="24"/>
          <w:szCs w:val="24"/>
        </w:rPr>
        <w:t>Comment added to procedure:</w:t>
      </w:r>
      <w:r w:rsidRPr="009114F1">
        <w:rPr>
          <w:rFonts w:ascii="Times New Roman" w:hAnsi="Times New Roman" w:cs="Times New Roman"/>
          <w:sz w:val="24"/>
          <w:szCs w:val="24"/>
        </w:rPr>
        <w:t xml:space="preserve"> This training is specific to export control issues and conflict of interest issues, the Faculty Affairs Committee would like to see more specific </w:t>
      </w:r>
      <w:r>
        <w:rPr>
          <w:rFonts w:ascii="Times New Roman" w:hAnsi="Times New Roman" w:cs="Times New Roman"/>
          <w:sz w:val="24"/>
          <w:szCs w:val="24"/>
        </w:rPr>
        <w:tab/>
      </w:r>
      <w:r w:rsidRPr="009114F1">
        <w:rPr>
          <w:rFonts w:ascii="Times New Roman" w:hAnsi="Times New Roman" w:cs="Times New Roman"/>
          <w:sz w:val="24"/>
          <w:szCs w:val="24"/>
        </w:rPr>
        <w:t>training or information provided about compliance either specifically with this new procedure related to international collaborations, and/or when new procedures are put in place.</w:t>
      </w:r>
    </w:p>
    <w:bookmarkEnd w:id="0"/>
    <w:p w14:paraId="124E94DA" w14:textId="77777777" w:rsidR="00795051" w:rsidRDefault="00795051" w:rsidP="00795051">
      <w:pPr>
        <w:pStyle w:val="NoSpacing"/>
        <w:ind w:left="720"/>
        <w:rPr>
          <w:rFonts w:ascii="Times New Roman" w:hAnsi="Times New Roman" w:cs="Times New Roman"/>
          <w:b/>
          <w:bCs/>
          <w:sz w:val="24"/>
          <w:szCs w:val="24"/>
          <w:u w:val="single"/>
        </w:rPr>
      </w:pPr>
    </w:p>
    <w:p w14:paraId="6BB125D1" w14:textId="77777777" w:rsidR="00795051" w:rsidRPr="009114F1" w:rsidRDefault="00795051" w:rsidP="00EE2F0E">
      <w:pPr>
        <w:pStyle w:val="NoSpacing"/>
        <w:ind w:left="720" w:firstLine="720"/>
        <w:rPr>
          <w:rFonts w:ascii="Times New Roman" w:hAnsi="Times New Roman" w:cs="Times New Roman"/>
          <w:b/>
          <w:bCs/>
          <w:sz w:val="24"/>
          <w:szCs w:val="24"/>
          <w:u w:val="single"/>
        </w:rPr>
      </w:pPr>
      <w:r w:rsidRPr="009114F1">
        <w:rPr>
          <w:rFonts w:ascii="Times New Roman" w:hAnsi="Times New Roman" w:cs="Times New Roman"/>
          <w:b/>
          <w:bCs/>
          <w:sz w:val="24"/>
          <w:szCs w:val="24"/>
          <w:u w:val="single"/>
        </w:rPr>
        <w:t>24.01.99.C0.01 Guest Speakers, Lecturers, and Entertainers</w:t>
      </w:r>
    </w:p>
    <w:p w14:paraId="0604ACBA" w14:textId="77777777" w:rsidR="00795051" w:rsidRPr="009114F1" w:rsidRDefault="00795051" w:rsidP="00795051">
      <w:pPr>
        <w:pStyle w:val="NoSpacing"/>
        <w:ind w:left="720"/>
        <w:rPr>
          <w:rFonts w:ascii="Times New Roman" w:hAnsi="Times New Roman" w:cs="Times New Roman"/>
          <w:sz w:val="24"/>
          <w:szCs w:val="24"/>
        </w:rPr>
      </w:pPr>
    </w:p>
    <w:p w14:paraId="7C632153" w14:textId="77777777" w:rsidR="00795051" w:rsidRDefault="00795051" w:rsidP="00EE2F0E">
      <w:pPr>
        <w:pStyle w:val="NoSpacing"/>
        <w:ind w:left="1440"/>
        <w:rPr>
          <w:rFonts w:ascii="Times New Roman" w:hAnsi="Times New Roman" w:cs="Times New Roman"/>
          <w:sz w:val="24"/>
          <w:szCs w:val="24"/>
        </w:rPr>
      </w:pPr>
      <w:r>
        <w:rPr>
          <w:rFonts w:ascii="Times New Roman" w:hAnsi="Times New Roman" w:cs="Times New Roman"/>
          <w:sz w:val="24"/>
          <w:szCs w:val="24"/>
        </w:rPr>
        <w:t>For this procedure we had suggested changes, but we did add the following comment directed at implementation and compliance:</w:t>
      </w:r>
    </w:p>
    <w:p w14:paraId="0202717B" w14:textId="77777777" w:rsidR="00795051" w:rsidRDefault="00795051" w:rsidP="00795051">
      <w:pPr>
        <w:pStyle w:val="NoSpacing"/>
        <w:ind w:left="720"/>
        <w:rPr>
          <w:rFonts w:ascii="Times New Roman" w:hAnsi="Times New Roman" w:cs="Times New Roman"/>
          <w:sz w:val="24"/>
          <w:szCs w:val="24"/>
        </w:rPr>
      </w:pPr>
    </w:p>
    <w:p w14:paraId="32C826C5" w14:textId="03DD4348" w:rsidR="00795051" w:rsidRPr="009114F1" w:rsidRDefault="00795051" w:rsidP="00EE2F0E">
      <w:pPr>
        <w:pStyle w:val="NoSpacing"/>
        <w:ind w:left="1440"/>
        <w:rPr>
          <w:rFonts w:ascii="Times New Roman" w:hAnsi="Times New Roman" w:cs="Times New Roman"/>
          <w:sz w:val="24"/>
          <w:szCs w:val="24"/>
        </w:rPr>
      </w:pPr>
      <w:r w:rsidRPr="00C72320">
        <w:rPr>
          <w:rFonts w:ascii="Times New Roman" w:hAnsi="Times New Roman" w:cs="Times New Roman"/>
          <w:b/>
          <w:bCs/>
          <w:sz w:val="24"/>
          <w:szCs w:val="24"/>
        </w:rPr>
        <w:t>Comment added to procedure:</w:t>
      </w:r>
      <w:r w:rsidRPr="009114F1">
        <w:rPr>
          <w:rFonts w:ascii="Times New Roman" w:hAnsi="Times New Roman" w:cs="Times New Roman"/>
          <w:sz w:val="24"/>
          <w:szCs w:val="24"/>
        </w:rPr>
        <w:t xml:space="preserve"> Many of our committee members were unaware of this practice. We believe most faculty members would like to be in compliance with procedures such as this one. The Faculty Affairs Committee would like to see more specific training or information provided about compliance in general, but especially when new procedures are put in place.</w:t>
      </w:r>
    </w:p>
    <w:p w14:paraId="14D0D695" w14:textId="60CB9C76" w:rsidR="006E5E86" w:rsidRDefault="006E5E86" w:rsidP="00050212">
      <w:pPr>
        <w:pStyle w:val="ListParagraph"/>
        <w:ind w:left="1440"/>
      </w:pPr>
    </w:p>
    <w:p w14:paraId="7E3E3740" w14:textId="68D1506B" w:rsidR="00DF2CBF" w:rsidRDefault="00194F35" w:rsidP="00050212">
      <w:pPr>
        <w:pStyle w:val="ListParagraph"/>
        <w:ind w:left="1440"/>
      </w:pPr>
      <w:r>
        <w:t>Discussion to vote via email January</w:t>
      </w:r>
      <w:r w:rsidR="0098751F">
        <w:t xml:space="preserve"> 13</w:t>
      </w:r>
      <w:r w:rsidR="006135A0">
        <w:t>.</w:t>
      </w:r>
    </w:p>
    <w:p w14:paraId="7F714C67" w14:textId="5F8C6BC2" w:rsidR="00A06BA2" w:rsidRDefault="00A06BA2" w:rsidP="005575D9">
      <w:pPr>
        <w:pStyle w:val="ListParagraph"/>
        <w:numPr>
          <w:ilvl w:val="0"/>
          <w:numId w:val="7"/>
        </w:numPr>
      </w:pPr>
      <w:r>
        <w:t>Liaison Reports</w:t>
      </w:r>
    </w:p>
    <w:p w14:paraId="2C1146C7" w14:textId="4106FC3A" w:rsidR="00A06BA2" w:rsidRDefault="00A06BA2" w:rsidP="00A06BA2">
      <w:pPr>
        <w:pStyle w:val="ListParagraph"/>
        <w:numPr>
          <w:ilvl w:val="1"/>
          <w:numId w:val="7"/>
        </w:numPr>
      </w:pPr>
      <w:r>
        <w:t>CPIRA</w:t>
      </w:r>
      <w:r w:rsidR="008F54A4">
        <w:t xml:space="preserve"> – Kelli </w:t>
      </w:r>
      <w:proofErr w:type="spellStart"/>
      <w:r w:rsidR="008F54A4">
        <w:t>Bipert</w:t>
      </w:r>
      <w:proofErr w:type="spellEnd"/>
    </w:p>
    <w:p w14:paraId="4407115D" w14:textId="10F09F65" w:rsidR="006135A0" w:rsidRDefault="006135A0" w:rsidP="006135A0">
      <w:pPr>
        <w:pStyle w:val="ListParagraph"/>
        <w:numPr>
          <w:ilvl w:val="2"/>
          <w:numId w:val="7"/>
        </w:numPr>
      </w:pPr>
      <w:r>
        <w:t>No report</w:t>
      </w:r>
    </w:p>
    <w:p w14:paraId="4A6AB394" w14:textId="539E7D1F" w:rsidR="00A06BA2" w:rsidRDefault="00A06BA2" w:rsidP="00A06BA2">
      <w:pPr>
        <w:pStyle w:val="ListParagraph"/>
        <w:numPr>
          <w:ilvl w:val="1"/>
          <w:numId w:val="7"/>
        </w:numPr>
      </w:pPr>
      <w:r>
        <w:t>Graduate Council</w:t>
      </w:r>
      <w:r w:rsidR="008F54A4">
        <w:t xml:space="preserve"> – Isla Schuchs Carr</w:t>
      </w:r>
    </w:p>
    <w:p w14:paraId="0232E39C" w14:textId="34B83DB3" w:rsidR="00C032AA" w:rsidRDefault="00C032AA" w:rsidP="00C032AA">
      <w:pPr>
        <w:pStyle w:val="ListParagraph"/>
        <w:numPr>
          <w:ilvl w:val="2"/>
          <w:numId w:val="7"/>
        </w:numPr>
      </w:pPr>
      <w:r>
        <w:t>Did not meet in December – no report</w:t>
      </w:r>
    </w:p>
    <w:p w14:paraId="68BA52DF" w14:textId="7A1FA048" w:rsidR="00A06BA2" w:rsidRDefault="00A06BA2" w:rsidP="00A06BA2">
      <w:pPr>
        <w:pStyle w:val="ListParagraph"/>
        <w:numPr>
          <w:ilvl w:val="1"/>
          <w:numId w:val="7"/>
        </w:numPr>
      </w:pPr>
      <w:r>
        <w:t>IT</w:t>
      </w:r>
      <w:r w:rsidR="0020250B">
        <w:t>- Lionel Cassin</w:t>
      </w:r>
    </w:p>
    <w:p w14:paraId="2A54EC02" w14:textId="5BD7DC2D" w:rsidR="006135A0" w:rsidRDefault="00AF07C5" w:rsidP="006135A0">
      <w:pPr>
        <w:pStyle w:val="ListParagraph"/>
        <w:numPr>
          <w:ilvl w:val="2"/>
          <w:numId w:val="7"/>
        </w:numPr>
      </w:pPr>
      <w:r>
        <w:t xml:space="preserve">Breaking news! </w:t>
      </w:r>
      <w:r w:rsidR="006135A0">
        <w:t xml:space="preserve">Gov Abbott declared war on </w:t>
      </w:r>
      <w:proofErr w:type="spellStart"/>
      <w:r w:rsidR="006135A0">
        <w:t>tictoc</w:t>
      </w:r>
      <w:proofErr w:type="spellEnd"/>
      <w:r w:rsidR="006135A0">
        <w:t xml:space="preserve">, system requesting that tic </w:t>
      </w:r>
      <w:r w:rsidR="009051FC">
        <w:t>toc be removed from university devices</w:t>
      </w:r>
      <w:r w:rsidR="00FC3E2F">
        <w:t>; multiple issues to be resolved, but request is that this be accomplished by Dec 19</w:t>
      </w:r>
    </w:p>
    <w:p w14:paraId="337C32B1" w14:textId="64218954" w:rsidR="00AF07C5" w:rsidRDefault="00AF07C5" w:rsidP="00AF07C5">
      <w:pPr>
        <w:pStyle w:val="ListParagraph"/>
        <w:numPr>
          <w:ilvl w:val="3"/>
          <w:numId w:val="7"/>
        </w:numPr>
      </w:pPr>
      <w:r>
        <w:t>Enrollment management uses tic toc, so does A&amp;M football</w:t>
      </w:r>
    </w:p>
    <w:p w14:paraId="52AB9A18" w14:textId="25FA28AB" w:rsidR="00AF07C5" w:rsidRDefault="00AF07C5" w:rsidP="00AF07C5">
      <w:pPr>
        <w:pStyle w:val="ListParagraph"/>
        <w:numPr>
          <w:ilvl w:val="3"/>
          <w:numId w:val="7"/>
        </w:numPr>
      </w:pPr>
      <w:r>
        <w:t>Expect to hear more Monday or Tuesday</w:t>
      </w:r>
      <w:r w:rsidR="002452F7">
        <w:t>; data harvesting is the concern</w:t>
      </w:r>
      <w:r>
        <w:t xml:space="preserve"> </w:t>
      </w:r>
    </w:p>
    <w:p w14:paraId="08F6EF62" w14:textId="1DE8CF3F" w:rsidR="00C92F3C" w:rsidRDefault="00C92F3C" w:rsidP="00C92F3C">
      <w:pPr>
        <w:pStyle w:val="ListParagraph"/>
        <w:numPr>
          <w:ilvl w:val="2"/>
          <w:numId w:val="7"/>
        </w:numPr>
      </w:pPr>
      <w:r>
        <w:t>IT is scheduling switch out for approx. 300 laptops that are underpowered; replaced in Feb; emails will be sent out to those who are affected, will take about an hour</w:t>
      </w:r>
      <w:r w:rsidR="008D7A16">
        <w:t>; those affected have been contacted by Academic Affairs/dean</w:t>
      </w:r>
    </w:p>
    <w:p w14:paraId="4D7F56B9" w14:textId="1D1F35A3" w:rsidR="00A06BA2" w:rsidRDefault="00A06BA2" w:rsidP="00A06BA2">
      <w:pPr>
        <w:pStyle w:val="ListParagraph"/>
        <w:numPr>
          <w:ilvl w:val="1"/>
          <w:numId w:val="7"/>
        </w:numPr>
      </w:pPr>
      <w:r>
        <w:t xml:space="preserve">Staff </w:t>
      </w:r>
      <w:r w:rsidR="00B2171A">
        <w:t>C</w:t>
      </w:r>
      <w:r>
        <w:t>ouncil</w:t>
      </w:r>
      <w:r w:rsidR="007B63B7">
        <w:t xml:space="preserve"> – Alexandra Janney</w:t>
      </w:r>
    </w:p>
    <w:p w14:paraId="5159746C" w14:textId="095CB3EC" w:rsidR="000F230B" w:rsidRDefault="000F230B" w:rsidP="000F230B">
      <w:pPr>
        <w:pStyle w:val="ListParagraph"/>
        <w:numPr>
          <w:ilvl w:val="2"/>
          <w:numId w:val="7"/>
        </w:numPr>
      </w:pPr>
      <w:r>
        <w:t>No report</w:t>
      </w:r>
    </w:p>
    <w:p w14:paraId="6FF9069D" w14:textId="2FCD515B" w:rsidR="00A06BA2" w:rsidRDefault="00A06BA2" w:rsidP="00A06BA2">
      <w:pPr>
        <w:pStyle w:val="ListParagraph"/>
        <w:numPr>
          <w:ilvl w:val="1"/>
          <w:numId w:val="7"/>
        </w:numPr>
      </w:pPr>
      <w:r>
        <w:t>AAUP</w:t>
      </w:r>
    </w:p>
    <w:p w14:paraId="72B6E061" w14:textId="544DCC56" w:rsidR="001E492B" w:rsidRDefault="000F230B" w:rsidP="001E492B">
      <w:pPr>
        <w:pStyle w:val="ListParagraph"/>
        <w:numPr>
          <w:ilvl w:val="2"/>
          <w:numId w:val="7"/>
        </w:numPr>
      </w:pPr>
      <w:r>
        <w:t xml:space="preserve">Lt Gov Dan Patrick </w:t>
      </w:r>
      <w:r w:rsidR="000B617F">
        <w:t xml:space="preserve">s upcoming agenda includes moving forward to eliminate tenure – so stay </w:t>
      </w:r>
      <w:proofErr w:type="spellStart"/>
      <w:r w:rsidR="000B617F">
        <w:t>abresast</w:t>
      </w:r>
      <w:proofErr w:type="spellEnd"/>
      <w:r w:rsidR="000B617F">
        <w:t xml:space="preserve"> of news; TATC emails have info; Dr </w:t>
      </w:r>
      <w:proofErr w:type="spellStart"/>
      <w:r w:rsidR="000B617F">
        <w:t>Kelin</w:t>
      </w:r>
      <w:proofErr w:type="spellEnd"/>
      <w:r w:rsidR="000B617F">
        <w:t xml:space="preserve"> – head of ??? – recommends discussing </w:t>
      </w:r>
      <w:r w:rsidR="00191174">
        <w:t xml:space="preserve">tenure with colleagues and others so folks </w:t>
      </w:r>
      <w:proofErr w:type="spellStart"/>
      <w:r w:rsidR="00191174">
        <w:t>understandi</w:t>
      </w:r>
      <w:proofErr w:type="spellEnd"/>
      <w:r w:rsidR="00191174">
        <w:t xml:space="preserve"> </w:t>
      </w:r>
      <w:proofErr w:type="spellStart"/>
      <w:r w:rsidR="00191174">
        <w:t>ti</w:t>
      </w:r>
      <w:proofErr w:type="spellEnd"/>
    </w:p>
    <w:p w14:paraId="47A4E0CC" w14:textId="35A37A85" w:rsidR="00191174" w:rsidRDefault="00191174" w:rsidP="001E492B">
      <w:pPr>
        <w:pStyle w:val="ListParagraph"/>
        <w:numPr>
          <w:ilvl w:val="2"/>
          <w:numId w:val="7"/>
        </w:numPr>
      </w:pPr>
      <w:r>
        <w:t>AAUP will keep close eye on this issue in leg session</w:t>
      </w:r>
    </w:p>
    <w:p w14:paraId="5BA02146" w14:textId="2E0FB880" w:rsidR="00191174" w:rsidRDefault="00191174" w:rsidP="001E492B">
      <w:pPr>
        <w:pStyle w:val="ListParagraph"/>
        <w:numPr>
          <w:ilvl w:val="2"/>
          <w:numId w:val="7"/>
        </w:numPr>
      </w:pPr>
      <w:r>
        <w:t>Academic</w:t>
      </w:r>
      <w:r w:rsidR="00FB253A">
        <w:t>/</w:t>
      </w:r>
      <w:r w:rsidR="00E031B4">
        <w:t xml:space="preserve">informational gag </w:t>
      </w:r>
      <w:r w:rsidR="00FB253A">
        <w:t>order</w:t>
      </w:r>
      <w:r>
        <w:t>s</w:t>
      </w:r>
      <w:r w:rsidR="00FB253A">
        <w:t xml:space="preserve"> – </w:t>
      </w:r>
      <w:r w:rsidR="00E031B4">
        <w:t>articles</w:t>
      </w:r>
      <w:r w:rsidR="00FB253A">
        <w:t xml:space="preserve"> distributed for information</w:t>
      </w:r>
    </w:p>
    <w:p w14:paraId="29C88726" w14:textId="12B57333" w:rsidR="00E031B4" w:rsidRDefault="00E031B4" w:rsidP="001E492B">
      <w:pPr>
        <w:pStyle w:val="ListParagraph"/>
        <w:numPr>
          <w:ilvl w:val="2"/>
          <w:numId w:val="7"/>
        </w:numPr>
      </w:pPr>
      <w:r>
        <w:t>Journal Academic Freedom very helpful for this type information</w:t>
      </w:r>
    </w:p>
    <w:p w14:paraId="40732570" w14:textId="580AE19B" w:rsidR="00E031B4" w:rsidRDefault="00E031B4" w:rsidP="001E492B">
      <w:pPr>
        <w:pStyle w:val="ListParagraph"/>
        <w:numPr>
          <w:ilvl w:val="2"/>
          <w:numId w:val="7"/>
        </w:numPr>
      </w:pPr>
      <w:r>
        <w:t>Dr Jim Heim – president TAC, is historian, elected to city council</w:t>
      </w:r>
    </w:p>
    <w:p w14:paraId="347DEC59" w14:textId="7CB67C61" w:rsidR="00E031B4" w:rsidRDefault="00E031B4" w:rsidP="001E492B">
      <w:pPr>
        <w:pStyle w:val="ListParagraph"/>
        <w:numPr>
          <w:ilvl w:val="2"/>
          <w:numId w:val="7"/>
        </w:numPr>
      </w:pPr>
      <w:r>
        <w:lastRenderedPageBreak/>
        <w:t>Hallway conversations – adjunct pay has not increased in 20 years</w:t>
      </w:r>
    </w:p>
    <w:p w14:paraId="5A54BD4C" w14:textId="54166BDD" w:rsidR="001E492B" w:rsidRDefault="001E492B" w:rsidP="00A06BA2">
      <w:pPr>
        <w:pStyle w:val="ListParagraph"/>
        <w:numPr>
          <w:ilvl w:val="1"/>
          <w:numId w:val="7"/>
        </w:numPr>
      </w:pPr>
      <w:r>
        <w:t>Undergrad council</w:t>
      </w:r>
      <w:r w:rsidR="007B63B7">
        <w:t xml:space="preserve"> – Robin Jackson</w:t>
      </w:r>
    </w:p>
    <w:p w14:paraId="7B34F2C5" w14:textId="234B38AD" w:rsidR="002A4ACD" w:rsidRDefault="002A4ACD" w:rsidP="002A4ACD">
      <w:pPr>
        <w:pStyle w:val="ListParagraph"/>
        <w:numPr>
          <w:ilvl w:val="2"/>
          <w:numId w:val="7"/>
        </w:numPr>
      </w:pPr>
      <w:r>
        <w:t>No report</w:t>
      </w:r>
    </w:p>
    <w:p w14:paraId="1A7E6B81" w14:textId="581F5D21" w:rsidR="001E492B" w:rsidRDefault="005B066A" w:rsidP="005B066A">
      <w:pPr>
        <w:pStyle w:val="ListParagraph"/>
        <w:numPr>
          <w:ilvl w:val="1"/>
          <w:numId w:val="7"/>
        </w:numPr>
      </w:pPr>
      <w:r>
        <w:t>LMS committee</w:t>
      </w:r>
      <w:r w:rsidR="007B63B7">
        <w:t xml:space="preserve"> – Robin Jackson</w:t>
      </w:r>
    </w:p>
    <w:p w14:paraId="78789BD7" w14:textId="66B80E63" w:rsidR="005B066A" w:rsidRDefault="002A4ACD" w:rsidP="005B066A">
      <w:pPr>
        <w:pStyle w:val="ListParagraph"/>
        <w:numPr>
          <w:ilvl w:val="2"/>
          <w:numId w:val="7"/>
        </w:numPr>
      </w:pPr>
      <w:r>
        <w:t>No report</w:t>
      </w:r>
    </w:p>
    <w:p w14:paraId="003200CB" w14:textId="3E0CC68E" w:rsidR="00F217E7" w:rsidRDefault="00A06BA2" w:rsidP="00296CA4">
      <w:pPr>
        <w:pStyle w:val="ListParagraph"/>
        <w:numPr>
          <w:ilvl w:val="0"/>
          <w:numId w:val="7"/>
        </w:numPr>
      </w:pPr>
      <w:r>
        <w:t>Provosts Comments</w:t>
      </w:r>
    </w:p>
    <w:p w14:paraId="0B2A0038" w14:textId="140894ED" w:rsidR="002A4ACD" w:rsidRDefault="00DE623B" w:rsidP="002A4ACD">
      <w:pPr>
        <w:pStyle w:val="ListParagraph"/>
        <w:numPr>
          <w:ilvl w:val="1"/>
          <w:numId w:val="7"/>
        </w:numPr>
      </w:pPr>
      <w:r>
        <w:t xml:space="preserve">Commencement tomorrow - </w:t>
      </w:r>
      <w:r w:rsidR="002A4ACD">
        <w:t>Behind every student is a story – thank you for all faculty work</w:t>
      </w:r>
      <w:r w:rsidR="0008329E">
        <w:t xml:space="preserve"> – </w:t>
      </w:r>
      <w:proofErr w:type="spellStart"/>
      <w:r w:rsidR="0008329E">
        <w:t>lets</w:t>
      </w:r>
      <w:proofErr w:type="spellEnd"/>
      <w:r w:rsidR="0008329E">
        <w:t xml:space="preserve"> celebrate the end of fall semester</w:t>
      </w:r>
    </w:p>
    <w:p w14:paraId="68C8FEAA" w14:textId="10CE0AD2" w:rsidR="002A4ACD" w:rsidRDefault="002A4ACD" w:rsidP="002A4ACD">
      <w:pPr>
        <w:pStyle w:val="ListParagraph"/>
        <w:numPr>
          <w:ilvl w:val="1"/>
          <w:numId w:val="7"/>
        </w:numPr>
      </w:pPr>
      <w:r>
        <w:t>Grades due on Tuesday</w:t>
      </w:r>
    </w:p>
    <w:p w14:paraId="4B81CF6A" w14:textId="006A1BCF" w:rsidR="002A4ACD" w:rsidRDefault="002A4ACD" w:rsidP="002A4ACD">
      <w:pPr>
        <w:pStyle w:val="ListParagraph"/>
        <w:numPr>
          <w:ilvl w:val="1"/>
          <w:numId w:val="7"/>
        </w:numPr>
      </w:pPr>
      <w:r>
        <w:t>Higher Ed discussions – how can we influence public perception of higher ed</w:t>
      </w:r>
      <w:r w:rsidR="00C56E7D">
        <w:t xml:space="preserve">; Texas students being recruited </w:t>
      </w:r>
      <w:r w:rsidR="0035671D">
        <w:t>from</w:t>
      </w:r>
      <w:r w:rsidR="00C56E7D">
        <w:t xml:space="preserve"> all over; there is </w:t>
      </w:r>
      <w:r w:rsidR="0035671D">
        <w:t>some loss</w:t>
      </w:r>
      <w:r w:rsidR="00C56E7D">
        <w:t xml:space="preserve"> of trust in public institutions; we need to demonstrate we are worth the investment; conversations to come on this topic</w:t>
      </w:r>
    </w:p>
    <w:p w14:paraId="485A0E6F" w14:textId="07D09273" w:rsidR="0035671D" w:rsidRDefault="00D12EC1" w:rsidP="002A4ACD">
      <w:pPr>
        <w:pStyle w:val="ListParagraph"/>
        <w:numPr>
          <w:ilvl w:val="1"/>
          <w:numId w:val="7"/>
        </w:numPr>
      </w:pPr>
      <w:r>
        <w:t>Micro credentialing</w:t>
      </w:r>
      <w:r w:rsidR="0035671D">
        <w:t xml:space="preserve"> is topic for spring</w:t>
      </w:r>
    </w:p>
    <w:p w14:paraId="468B1E87" w14:textId="51AF93E9" w:rsidR="0035671D" w:rsidRDefault="0035671D" w:rsidP="002A4ACD">
      <w:pPr>
        <w:pStyle w:val="ListParagraph"/>
        <w:numPr>
          <w:ilvl w:val="1"/>
          <w:numId w:val="7"/>
        </w:numPr>
      </w:pPr>
      <w:r>
        <w:t>Need to have sense of what employers need from us</w:t>
      </w:r>
      <w:r w:rsidR="0008329E">
        <w:t xml:space="preserve"> and </w:t>
      </w:r>
      <w:r w:rsidR="00F0766B">
        <w:t>how</w:t>
      </w:r>
      <w:r w:rsidR="0008329E">
        <w:t xml:space="preserve"> we can respond</w:t>
      </w:r>
    </w:p>
    <w:p w14:paraId="57CA3D04" w14:textId="7A7688DA" w:rsidR="00F0766B" w:rsidRDefault="00F0766B" w:rsidP="002A4ACD">
      <w:pPr>
        <w:pStyle w:val="ListParagraph"/>
        <w:numPr>
          <w:ilvl w:val="1"/>
          <w:numId w:val="7"/>
        </w:numPr>
      </w:pPr>
      <w:r>
        <w:t>This is the time</w:t>
      </w:r>
      <w:r w:rsidR="00306758">
        <w:t xml:space="preserve"> </w:t>
      </w:r>
      <w:r>
        <w:t>of year when no one sends emails! Take some time to rest!</w:t>
      </w:r>
    </w:p>
    <w:p w14:paraId="58F9DD5E" w14:textId="18FE9C41" w:rsidR="006C2C4C" w:rsidRDefault="00A06BA2" w:rsidP="0048622A">
      <w:pPr>
        <w:pStyle w:val="ListParagraph"/>
        <w:numPr>
          <w:ilvl w:val="0"/>
          <w:numId w:val="7"/>
        </w:numPr>
      </w:pPr>
      <w:r>
        <w:t>N</w:t>
      </w:r>
      <w:r w:rsidR="00E651DC">
        <w:t>e</w:t>
      </w:r>
      <w:r>
        <w:t>w Business</w:t>
      </w:r>
    </w:p>
    <w:p w14:paraId="14879F22" w14:textId="17C25DA6" w:rsidR="00675E2C" w:rsidRDefault="00675E2C" w:rsidP="0048622A">
      <w:pPr>
        <w:pStyle w:val="ListParagraph"/>
        <w:numPr>
          <w:ilvl w:val="1"/>
          <w:numId w:val="7"/>
        </w:numPr>
      </w:pPr>
      <w:r>
        <w:t xml:space="preserve">Faculty Promotion &amp; Equity </w:t>
      </w:r>
      <w:r w:rsidR="00795051">
        <w:t>Procedure</w:t>
      </w:r>
    </w:p>
    <w:p w14:paraId="168F63D4" w14:textId="425A7357" w:rsidR="00F0766B" w:rsidRDefault="00F0766B" w:rsidP="00F0766B">
      <w:pPr>
        <w:pStyle w:val="ListParagraph"/>
        <w:numPr>
          <w:ilvl w:val="2"/>
          <w:numId w:val="7"/>
        </w:numPr>
      </w:pPr>
      <w:r>
        <w:t>President Miller working on written procedure on how it works</w:t>
      </w:r>
    </w:p>
    <w:p w14:paraId="2307AC8B" w14:textId="3143D654" w:rsidR="00F0766B" w:rsidRDefault="000750E4" w:rsidP="00F0766B">
      <w:pPr>
        <w:pStyle w:val="ListParagraph"/>
        <w:numPr>
          <w:ilvl w:val="2"/>
          <w:numId w:val="7"/>
        </w:numPr>
      </w:pPr>
      <w:r>
        <w:t xml:space="preserve">Discussed in Exec - </w:t>
      </w:r>
      <w:r w:rsidR="00F0766B">
        <w:t xml:space="preserve">Feedback </w:t>
      </w:r>
      <w:r w:rsidR="00306758">
        <w:t>on wording, need to address fixed term – will be shared with President</w:t>
      </w:r>
    </w:p>
    <w:p w14:paraId="7B601BE3" w14:textId="725F2D5A" w:rsidR="00306758" w:rsidRDefault="0048622A" w:rsidP="0048622A">
      <w:pPr>
        <w:pStyle w:val="ListParagraph"/>
        <w:numPr>
          <w:ilvl w:val="1"/>
          <w:numId w:val="7"/>
        </w:numPr>
      </w:pPr>
      <w:r>
        <w:t>Optional Statements for Syllabi</w:t>
      </w:r>
      <w:r w:rsidR="00306758">
        <w:t xml:space="preserve"> – </w:t>
      </w:r>
      <w:r w:rsidR="00186071">
        <w:t>see below</w:t>
      </w:r>
    </w:p>
    <w:p w14:paraId="0C146F76" w14:textId="77777777" w:rsidR="00A6651F" w:rsidRDefault="00A6651F" w:rsidP="00A6651F">
      <w:pPr>
        <w:pStyle w:val="Default"/>
        <w:numPr>
          <w:ilvl w:val="2"/>
          <w:numId w:val="7"/>
        </w:numPr>
        <w:rPr>
          <w:rFonts w:asciiTheme="minorHAnsi" w:hAnsiTheme="minorHAnsi" w:cstheme="minorHAnsi"/>
        </w:rPr>
      </w:pPr>
      <w:r>
        <w:rPr>
          <w:rFonts w:asciiTheme="minorHAnsi" w:hAnsiTheme="minorHAnsi" w:cstheme="minorHAnsi"/>
        </w:rPr>
        <w:t>Land – territorial acknowledgement</w:t>
      </w:r>
    </w:p>
    <w:p w14:paraId="0704C0E3" w14:textId="77777777" w:rsidR="00A6651F" w:rsidRDefault="00A6651F" w:rsidP="00A6651F">
      <w:pPr>
        <w:pStyle w:val="Default"/>
        <w:numPr>
          <w:ilvl w:val="3"/>
          <w:numId w:val="7"/>
        </w:numPr>
        <w:rPr>
          <w:rFonts w:asciiTheme="minorHAnsi" w:hAnsiTheme="minorHAnsi" w:cstheme="minorHAnsi"/>
        </w:rPr>
      </w:pPr>
      <w:r>
        <w:rPr>
          <w:rFonts w:asciiTheme="minorHAnsi" w:hAnsiTheme="minorHAnsi" w:cstheme="minorHAnsi"/>
        </w:rPr>
        <w:t>Notes on discussion</w:t>
      </w:r>
    </w:p>
    <w:p w14:paraId="5C686EB9"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Too many statements on syllabus already - optional</w:t>
      </w:r>
    </w:p>
    <w:p w14:paraId="2D6C9A22"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Many schools have already done this – meant to give faculty the option to participate</w:t>
      </w:r>
    </w:p>
    <w:p w14:paraId="3A61C58C"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Include it in the template? </w:t>
      </w:r>
    </w:p>
    <w:p w14:paraId="53E4525E"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Is syllabi content controlled by someone?  Not officially endorsed by university. </w:t>
      </w:r>
    </w:p>
    <w:p w14:paraId="7938B710"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Kris </w:t>
      </w:r>
      <w:proofErr w:type="spellStart"/>
      <w:r>
        <w:rPr>
          <w:rFonts w:asciiTheme="minorHAnsi" w:hAnsiTheme="minorHAnsi" w:cstheme="minorHAnsi"/>
        </w:rPr>
        <w:t>Navia</w:t>
      </w:r>
      <w:proofErr w:type="spellEnd"/>
      <w:r>
        <w:rPr>
          <w:rFonts w:asciiTheme="minorHAnsi" w:hAnsiTheme="minorHAnsi" w:cstheme="minorHAnsi"/>
        </w:rPr>
        <w:t xml:space="preserve"> – past Diversity, Equity and Inclusion Officer is who started this</w:t>
      </w:r>
    </w:p>
    <w:p w14:paraId="0FD3D5A1"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Does this belong in the Syllabus? – Syllabus tells students what is legally required to complete course. </w:t>
      </w:r>
    </w:p>
    <w:p w14:paraId="4CB73BDB"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If you want to use Syllabus to showcase your diversity, maybe it will increase the openness of students in the course.  Feel included. </w:t>
      </w:r>
    </w:p>
    <w:p w14:paraId="2C802D81"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lastRenderedPageBreak/>
        <w:t xml:space="preserve">Should be in the culture of the university.  </w:t>
      </w:r>
    </w:p>
    <w:p w14:paraId="4C5E8BBF"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No local resource that we can contact to use in our courses. So </w:t>
      </w:r>
      <w:proofErr w:type="spellStart"/>
      <w:r>
        <w:rPr>
          <w:rFonts w:asciiTheme="minorHAnsi" w:hAnsiTheme="minorHAnsi" w:cstheme="minorHAnsi"/>
        </w:rPr>
        <w:t>its</w:t>
      </w:r>
      <w:proofErr w:type="spellEnd"/>
      <w:r>
        <w:rPr>
          <w:rFonts w:asciiTheme="minorHAnsi" w:hAnsiTheme="minorHAnsi" w:cstheme="minorHAnsi"/>
        </w:rPr>
        <w:t xml:space="preserve"> tricky about how to involve them in the university. </w:t>
      </w:r>
    </w:p>
    <w:p w14:paraId="62240F14"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Not about inclusivity and not about the class meeting inclusion – </w:t>
      </w:r>
      <w:proofErr w:type="spellStart"/>
      <w:r>
        <w:rPr>
          <w:rFonts w:asciiTheme="minorHAnsi" w:hAnsiTheme="minorHAnsi" w:cstheme="minorHAnsi"/>
        </w:rPr>
        <w:t>its</w:t>
      </w:r>
      <w:proofErr w:type="spellEnd"/>
      <w:r>
        <w:rPr>
          <w:rFonts w:asciiTheme="minorHAnsi" w:hAnsiTheme="minorHAnsi" w:cstheme="minorHAnsi"/>
        </w:rPr>
        <w:t xml:space="preserve"> about the history and making the work public. It’s to bring more people into the conversation. </w:t>
      </w:r>
    </w:p>
    <w:p w14:paraId="1C63534D"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Add a university webpage that has information that will direct people to more knowledge.  </w:t>
      </w:r>
    </w:p>
    <w:p w14:paraId="297F6D11" w14:textId="77777777" w:rsidR="00A6651F" w:rsidRDefault="00A6651F" w:rsidP="00A6651F">
      <w:pPr>
        <w:pStyle w:val="Default"/>
        <w:numPr>
          <w:ilvl w:val="2"/>
          <w:numId w:val="7"/>
        </w:numPr>
        <w:rPr>
          <w:rFonts w:asciiTheme="minorHAnsi" w:hAnsiTheme="minorHAnsi" w:cstheme="minorHAnsi"/>
        </w:rPr>
      </w:pPr>
      <w:r>
        <w:rPr>
          <w:rFonts w:asciiTheme="minorHAnsi" w:hAnsiTheme="minorHAnsi" w:cstheme="minorHAnsi"/>
        </w:rPr>
        <w:t>Rohan Mao – (Statement from Liz Perez)</w:t>
      </w:r>
    </w:p>
    <w:p w14:paraId="1887F294" w14:textId="77777777" w:rsidR="00A6651F" w:rsidRDefault="00A6651F" w:rsidP="00A6651F">
      <w:pPr>
        <w:pStyle w:val="Default"/>
        <w:numPr>
          <w:ilvl w:val="3"/>
          <w:numId w:val="7"/>
        </w:numPr>
        <w:rPr>
          <w:rFonts w:asciiTheme="minorHAnsi" w:hAnsiTheme="minorHAnsi" w:cstheme="minorHAnsi"/>
        </w:rPr>
      </w:pPr>
      <w:r>
        <w:rPr>
          <w:rFonts w:asciiTheme="minorHAnsi" w:hAnsiTheme="minorHAnsi" w:cstheme="minorHAnsi"/>
        </w:rPr>
        <w:t>Statement on Students Basic Needs – Encourages students to contact resources and lists resources available to help.</w:t>
      </w:r>
    </w:p>
    <w:p w14:paraId="3271E398"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Student Government is already supporting this statement.</w:t>
      </w:r>
    </w:p>
    <w:p w14:paraId="5635112A"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Keep it out of the syllabus – put it in Blackboard</w:t>
      </w:r>
    </w:p>
    <w:p w14:paraId="4CE05505"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Have it go through the colleges – not Faculty Senate.  What is the process? </w:t>
      </w:r>
    </w:p>
    <w:p w14:paraId="552A75B6"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Susan Murphey’s office is the office that will be taking control of the syllabus template.  Another option may be BB menu bar. </w:t>
      </w:r>
    </w:p>
    <w:p w14:paraId="58F2993D" w14:textId="77777777" w:rsidR="00A6651F" w:rsidRDefault="00A6651F" w:rsidP="00A6651F">
      <w:pPr>
        <w:pStyle w:val="Default"/>
        <w:numPr>
          <w:ilvl w:val="4"/>
          <w:numId w:val="7"/>
        </w:numPr>
        <w:rPr>
          <w:rFonts w:asciiTheme="minorHAnsi" w:hAnsiTheme="minorHAnsi" w:cstheme="minorHAnsi"/>
        </w:rPr>
      </w:pPr>
      <w:r>
        <w:rPr>
          <w:rFonts w:asciiTheme="minorHAnsi" w:hAnsiTheme="minorHAnsi" w:cstheme="minorHAnsi"/>
        </w:rPr>
        <w:t xml:space="preserve">What is the process to get items in the BB and maybe we can lose some in the Syllabus. </w:t>
      </w:r>
    </w:p>
    <w:p w14:paraId="6F362ACA" w14:textId="77777777" w:rsidR="00A6651F" w:rsidRDefault="00A6651F" w:rsidP="00767F11">
      <w:pPr>
        <w:pStyle w:val="ListParagraph"/>
        <w:ind w:left="2160"/>
      </w:pPr>
    </w:p>
    <w:p w14:paraId="03653F45" w14:textId="77777777" w:rsidR="00F73FF5" w:rsidRDefault="00F73FF5" w:rsidP="00306758">
      <w:pPr>
        <w:pStyle w:val="xmsonormal"/>
        <w:ind w:left="720" w:firstLine="720"/>
      </w:pPr>
      <w:r>
        <w:rPr>
          <w:b/>
          <w:bCs/>
          <w:i/>
          <w:iCs/>
        </w:rPr>
        <w:t>Statement on Student Basic Needs</w:t>
      </w:r>
    </w:p>
    <w:p w14:paraId="5E38DA6F" w14:textId="77777777" w:rsidR="00F73FF5" w:rsidRDefault="00F73FF5" w:rsidP="00306758">
      <w:pPr>
        <w:pStyle w:val="xmsonormal"/>
        <w:ind w:left="1440"/>
      </w:pPr>
      <w:r>
        <w:t>It can be challenging to do your best in class if you have trouble meeting basic needs like safe shelter, sleep, and nutrition. If you have difficulty affording groceries or accessing sufficient food to eat every day, or lack a safe and stable place to live, I urge you to contact the Dean of Students Office, Care &amp; Assistance and</w:t>
      </w:r>
      <w:r>
        <w:rPr>
          <w:color w:val="000000"/>
          <w:shd w:val="clear" w:color="auto" w:fill="FFFF00"/>
        </w:rPr>
        <w:t>/or Dr. Johnson</w:t>
      </w:r>
      <w:r>
        <w:t xml:space="preserve">. Izzy’s Food Pantry, Disability Services, the University Counseling Center, and staff devoted to Student Assistance are among the resources available and provided to you to help you succeed. Phone: 361-825-6219 </w:t>
      </w:r>
      <w:hyperlink r:id="rId9" w:history="1">
        <w:r>
          <w:rPr>
            <w:rStyle w:val="Hyperlink"/>
          </w:rPr>
          <w:t>https://www.tamucc.edu/seas/dean-of-students.php</w:t>
        </w:r>
      </w:hyperlink>
    </w:p>
    <w:p w14:paraId="590AA328" w14:textId="77777777" w:rsidR="00F73FF5" w:rsidRDefault="00F73FF5" w:rsidP="00F73FF5">
      <w:pPr>
        <w:pStyle w:val="Footer"/>
        <w:ind w:left="720"/>
      </w:pPr>
    </w:p>
    <w:p w14:paraId="08222D6C" w14:textId="77777777" w:rsidR="00F73FF5" w:rsidRDefault="00F73FF5" w:rsidP="00306758">
      <w:pPr>
        <w:pStyle w:val="xxmsonormal"/>
        <w:shd w:val="clear" w:color="auto" w:fill="FFFFFF"/>
        <w:ind w:left="720" w:firstLine="720"/>
      </w:pPr>
      <w:r>
        <w:rPr>
          <w:rStyle w:val="xxcontentpasted0"/>
          <w:b/>
          <w:bCs/>
          <w:color w:val="202122"/>
          <w:shd w:val="clear" w:color="auto" w:fill="FFFFFF"/>
          <w:lang w:val="en"/>
        </w:rPr>
        <w:t>Territorial Acknowledgment </w:t>
      </w:r>
    </w:p>
    <w:p w14:paraId="22352D53" w14:textId="548C3AE3" w:rsidR="00F73FF5" w:rsidRDefault="00F73FF5" w:rsidP="00306758">
      <w:pPr>
        <w:pStyle w:val="xxmsonormal"/>
        <w:shd w:val="clear" w:color="auto" w:fill="FFFFFF"/>
        <w:ind w:left="1440"/>
      </w:pPr>
      <w:r>
        <w:rPr>
          <w:color w:val="202122"/>
        </w:rPr>
        <w:t>Texas A&amp;M University–Corpus Christi is located on the unceded ancestral lands of the Karankawa people of the Texas Gulf Coast. Local collectives also include the Lipan Apache, Tonkawa, Comanche, and Coahuiltecan. As faculty at TAMU–CC, we feel it is critical to our mission as a minority-serving institution that we not only affirm tribal sovereignty, but that we build an accountable, collaborative relationship with Indigenous communities in the Coastal Bend. This territorial acknowledgment doubles as a promise of our commitment to the ethical engagement with Indigenous resources. These words are merely the first of many steps, as we work toward collective healing amid the ongoing traumas and erasures of settler colonialism.</w:t>
      </w:r>
      <w:r>
        <w:rPr>
          <w:rFonts w:ascii="Arial" w:hAnsi="Arial" w:cs="Arial"/>
          <w:color w:val="000000"/>
        </w:rPr>
        <w:t> </w:t>
      </w:r>
    </w:p>
    <w:p w14:paraId="3A92FF72" w14:textId="77777777" w:rsidR="00F73FF5" w:rsidRDefault="00F73FF5" w:rsidP="00F73FF5">
      <w:pPr>
        <w:pStyle w:val="ListParagraph"/>
        <w:ind w:left="1440"/>
      </w:pPr>
    </w:p>
    <w:p w14:paraId="78C4F063" w14:textId="34766893" w:rsidR="00DE1E6F" w:rsidRDefault="00DE1E6F" w:rsidP="005575D9">
      <w:pPr>
        <w:pStyle w:val="ListParagraph"/>
        <w:numPr>
          <w:ilvl w:val="0"/>
          <w:numId w:val="7"/>
        </w:numPr>
      </w:pPr>
      <w:r>
        <w:t>For the good of the order</w:t>
      </w:r>
    </w:p>
    <w:p w14:paraId="3D9690F7" w14:textId="630A9F27" w:rsidR="005011B4" w:rsidRDefault="005011B4" w:rsidP="005011B4">
      <w:pPr>
        <w:pStyle w:val="ListParagraph"/>
        <w:numPr>
          <w:ilvl w:val="1"/>
          <w:numId w:val="7"/>
        </w:numPr>
      </w:pPr>
      <w:r>
        <w:lastRenderedPageBreak/>
        <w:t>Will be</w:t>
      </w:r>
      <w:r w:rsidR="008D38A9">
        <w:t xml:space="preserve"> ordering shirts, more info </w:t>
      </w:r>
      <w:r w:rsidR="00A32942">
        <w:t>coming</w:t>
      </w:r>
    </w:p>
    <w:p w14:paraId="7F602CCA" w14:textId="0FA98E37" w:rsidR="00DE1E6F" w:rsidRDefault="00681D67" w:rsidP="005575D9">
      <w:pPr>
        <w:pStyle w:val="ListParagraph"/>
        <w:numPr>
          <w:ilvl w:val="0"/>
          <w:numId w:val="7"/>
        </w:numPr>
      </w:pPr>
      <w:r>
        <w:t xml:space="preserve">Motion for adjournment: </w:t>
      </w:r>
      <w:r w:rsidR="00406413">
        <w:t>Senator</w:t>
      </w:r>
      <w:r w:rsidR="00A32942">
        <w:t xml:space="preserve"> Rao </w:t>
      </w:r>
      <w:r w:rsidR="00406413">
        <w:t xml:space="preserve"> </w:t>
      </w:r>
      <w:r w:rsidR="00796276">
        <w:t xml:space="preserve">, </w:t>
      </w:r>
      <w:r>
        <w:t xml:space="preserve">Second by: </w:t>
      </w:r>
      <w:r w:rsidR="00C36A51">
        <w:t>Senator</w:t>
      </w:r>
      <w:r w:rsidR="006D3C35">
        <w:t xml:space="preserve"> </w:t>
      </w:r>
      <w:r w:rsidR="00A32942">
        <w:t>Johnson</w:t>
      </w:r>
      <w:r w:rsidR="00C36A51">
        <w:t xml:space="preserve">, all approved. </w:t>
      </w:r>
      <w:r w:rsidR="003C7C76">
        <w:t>Meeting adjourned.</w:t>
      </w:r>
    </w:p>
    <w:p w14:paraId="252AD88B" w14:textId="77777777" w:rsidR="005575D9" w:rsidRDefault="005575D9" w:rsidP="00DE1E6F">
      <w:pPr>
        <w:pStyle w:val="ListParagraph"/>
      </w:pPr>
    </w:p>
    <w:p w14:paraId="78CDB5B1" w14:textId="6DB072A3" w:rsidR="00DE1E6F" w:rsidRDefault="00DE1E6F" w:rsidP="0063432E">
      <w:r>
        <w:t>Submitted by Cathy Harrel</w:t>
      </w:r>
    </w:p>
    <w:p w14:paraId="4B79A964" w14:textId="1995F1C7" w:rsidR="00406413" w:rsidRDefault="00DE1E6F" w:rsidP="0063432E">
      <w:r>
        <w:t>Secretary Faculty Senate</w:t>
      </w:r>
    </w:p>
    <w:p w14:paraId="42B7415A" w14:textId="4C8F5DA0" w:rsidR="00406413" w:rsidRDefault="00406413" w:rsidP="0063432E"/>
    <w:p w14:paraId="33079938" w14:textId="458DC7DE" w:rsidR="00406413" w:rsidRDefault="00406413" w:rsidP="0063432E"/>
    <w:p w14:paraId="6B397746" w14:textId="16A19A4A" w:rsidR="00406413" w:rsidRDefault="00406413" w:rsidP="0063432E"/>
    <w:p w14:paraId="50A8C50D" w14:textId="759C5817" w:rsidR="00406413" w:rsidRDefault="00406413" w:rsidP="0063432E"/>
    <w:p w14:paraId="09EC586E" w14:textId="4B0920FE" w:rsidR="00406413" w:rsidRDefault="00406413" w:rsidP="0063432E"/>
    <w:p w14:paraId="3843907B" w14:textId="130AA138" w:rsidR="00406413" w:rsidRDefault="00406413" w:rsidP="0063432E"/>
    <w:p w14:paraId="19D78F5A" w14:textId="7DA33766" w:rsidR="00406413" w:rsidRDefault="00406413" w:rsidP="0063432E"/>
    <w:p w14:paraId="79913DBC" w14:textId="53FA54E6" w:rsidR="00406413" w:rsidRDefault="00406413" w:rsidP="0063432E"/>
    <w:p w14:paraId="4597E248" w14:textId="77777777" w:rsidR="00406413" w:rsidRDefault="00406413" w:rsidP="0063432E"/>
    <w:p w14:paraId="3DC23147" w14:textId="6F7628E4" w:rsidR="004E72F7" w:rsidRDefault="004E72F7" w:rsidP="004E72F7"/>
    <w:p w14:paraId="230B9C41" w14:textId="0F7632F9" w:rsidR="004E72F7" w:rsidRDefault="004E72F7" w:rsidP="004E72F7"/>
    <w:p w14:paraId="448E2744" w14:textId="6E923299" w:rsidR="004E72F7" w:rsidRDefault="004E72F7" w:rsidP="004E72F7">
      <w:r>
        <w:t xml:space="preserve">Note: </w:t>
      </w:r>
    </w:p>
    <w:p w14:paraId="7CA31E0B" w14:textId="77C5CFD9" w:rsidR="0063432E" w:rsidRDefault="0063432E" w:rsidP="0063432E">
      <w:r w:rsidRPr="0063432E">
        <w:rPr>
          <w:b/>
          <w:bCs/>
          <w:u w:val="single"/>
        </w:rPr>
        <w:t>Faculty Senate Committee Members</w:t>
      </w:r>
      <w:r>
        <w:t>:</w:t>
      </w:r>
    </w:p>
    <w:p w14:paraId="4DFAC7AA" w14:textId="77777777" w:rsidR="0063432E" w:rsidRDefault="0063432E" w:rsidP="0063432E">
      <w:pPr>
        <w:pStyle w:val="xmsonormal"/>
      </w:pPr>
      <w:r>
        <w:rPr>
          <w:b/>
          <w:bCs/>
          <w:u w:val="single"/>
        </w:rPr>
        <w:t>Academic Affairs</w:t>
      </w:r>
    </w:p>
    <w:p w14:paraId="28CA97DB" w14:textId="77777777" w:rsidR="0063432E" w:rsidRDefault="0063432E" w:rsidP="0063432E">
      <w:pPr>
        <w:pStyle w:val="xmsolistparagraph"/>
        <w:numPr>
          <w:ilvl w:val="0"/>
          <w:numId w:val="1"/>
        </w:numPr>
        <w:rPr>
          <w:rFonts w:eastAsia="Times New Roman"/>
        </w:rPr>
      </w:pPr>
      <w:r>
        <w:rPr>
          <w:rFonts w:eastAsia="Times New Roman"/>
        </w:rPr>
        <w:t>Deniz Gevrek (COB)</w:t>
      </w:r>
    </w:p>
    <w:p w14:paraId="7F3070E4" w14:textId="77777777" w:rsidR="0063432E" w:rsidRDefault="0063432E" w:rsidP="0063432E">
      <w:pPr>
        <w:pStyle w:val="xmsolistparagraph"/>
        <w:numPr>
          <w:ilvl w:val="0"/>
          <w:numId w:val="1"/>
        </w:numPr>
        <w:rPr>
          <w:rFonts w:eastAsia="Times New Roman"/>
        </w:rPr>
      </w:pPr>
      <w:r>
        <w:rPr>
          <w:rFonts w:eastAsia="Times New Roman"/>
        </w:rPr>
        <w:t>Kevin Loeffler (CLA)</w:t>
      </w:r>
    </w:p>
    <w:p w14:paraId="0067CDD9" w14:textId="77777777" w:rsidR="0063432E" w:rsidRDefault="0063432E" w:rsidP="0063432E">
      <w:pPr>
        <w:pStyle w:val="xmsolistparagraph"/>
        <w:numPr>
          <w:ilvl w:val="0"/>
          <w:numId w:val="1"/>
        </w:numPr>
        <w:rPr>
          <w:rFonts w:eastAsia="Times New Roman"/>
        </w:rPr>
      </w:pPr>
      <w:r>
        <w:rPr>
          <w:rFonts w:eastAsia="Times New Roman"/>
        </w:rPr>
        <w:t>Mark McNamara (CLA)</w:t>
      </w:r>
    </w:p>
    <w:p w14:paraId="2950AA6B" w14:textId="77777777" w:rsidR="0063432E" w:rsidRDefault="0063432E" w:rsidP="0063432E">
      <w:pPr>
        <w:pStyle w:val="xmsolistparagraph"/>
        <w:numPr>
          <w:ilvl w:val="0"/>
          <w:numId w:val="1"/>
        </w:numPr>
        <w:rPr>
          <w:rFonts w:eastAsia="Times New Roman"/>
        </w:rPr>
      </w:pPr>
      <w:r>
        <w:rPr>
          <w:rFonts w:eastAsia="Times New Roman"/>
        </w:rPr>
        <w:t>Robin Johnson (COEHD) - chair</w:t>
      </w:r>
    </w:p>
    <w:p w14:paraId="16A68146" w14:textId="368608C6" w:rsidR="0063432E" w:rsidRDefault="0063432E" w:rsidP="0063432E">
      <w:pPr>
        <w:pStyle w:val="xmsolistparagraph"/>
        <w:numPr>
          <w:ilvl w:val="0"/>
          <w:numId w:val="1"/>
        </w:numPr>
        <w:rPr>
          <w:rFonts w:eastAsia="Times New Roman"/>
        </w:rPr>
      </w:pPr>
      <w:r>
        <w:rPr>
          <w:rFonts w:eastAsia="Times New Roman"/>
        </w:rPr>
        <w:lastRenderedPageBreak/>
        <w:t>Marge Benham Hutchins (CONHS)</w:t>
      </w:r>
    </w:p>
    <w:p w14:paraId="0CBA175A" w14:textId="77777777" w:rsidR="0063432E" w:rsidRDefault="0063432E" w:rsidP="0063432E">
      <w:pPr>
        <w:pStyle w:val="xmsolistparagraph"/>
        <w:numPr>
          <w:ilvl w:val="0"/>
          <w:numId w:val="1"/>
        </w:numPr>
        <w:rPr>
          <w:rFonts w:eastAsia="Times New Roman"/>
        </w:rPr>
      </w:pPr>
      <w:r>
        <w:rPr>
          <w:rFonts w:eastAsia="Times New Roman"/>
        </w:rPr>
        <w:t>Valeriu Murgulet (COSE)</w:t>
      </w:r>
    </w:p>
    <w:p w14:paraId="5EEDDE41" w14:textId="77777777" w:rsidR="0063432E" w:rsidRDefault="0063432E" w:rsidP="0063432E">
      <w:pPr>
        <w:pStyle w:val="xmsonormal"/>
      </w:pPr>
      <w:r>
        <w:t> </w:t>
      </w:r>
    </w:p>
    <w:p w14:paraId="66743AAE" w14:textId="77777777" w:rsidR="0063432E" w:rsidRDefault="0063432E" w:rsidP="0063432E">
      <w:pPr>
        <w:pStyle w:val="xmsonormal"/>
      </w:pPr>
      <w:r>
        <w:rPr>
          <w:b/>
          <w:bCs/>
          <w:u w:val="single"/>
        </w:rPr>
        <w:t>Awards/Bylaws/Elections</w:t>
      </w:r>
    </w:p>
    <w:p w14:paraId="45D622FF" w14:textId="77777777" w:rsidR="0063432E" w:rsidRDefault="0063432E" w:rsidP="0063432E">
      <w:pPr>
        <w:pStyle w:val="xmsolistparagraph"/>
        <w:numPr>
          <w:ilvl w:val="0"/>
          <w:numId w:val="2"/>
        </w:numPr>
        <w:rPr>
          <w:rFonts w:eastAsia="Times New Roman"/>
        </w:rPr>
      </w:pPr>
      <w:r>
        <w:rPr>
          <w:rFonts w:eastAsia="Times New Roman"/>
        </w:rPr>
        <w:t>Ross Bernhardt (CLA)</w:t>
      </w:r>
    </w:p>
    <w:p w14:paraId="4309775D" w14:textId="77777777" w:rsidR="0063432E" w:rsidRDefault="0063432E" w:rsidP="0063432E">
      <w:pPr>
        <w:pStyle w:val="xmsolistparagraph"/>
        <w:numPr>
          <w:ilvl w:val="0"/>
          <w:numId w:val="2"/>
        </w:numPr>
        <w:rPr>
          <w:rFonts w:eastAsia="Times New Roman"/>
        </w:rPr>
      </w:pPr>
      <w:r>
        <w:rPr>
          <w:rFonts w:eastAsia="Times New Roman"/>
        </w:rPr>
        <w:t>Shelly Dinkens (CONHS)- chair</w:t>
      </w:r>
    </w:p>
    <w:p w14:paraId="5D3505BF" w14:textId="77777777" w:rsidR="0063432E" w:rsidRDefault="0063432E" w:rsidP="0063432E">
      <w:pPr>
        <w:pStyle w:val="xmsolistparagraph"/>
        <w:numPr>
          <w:ilvl w:val="0"/>
          <w:numId w:val="2"/>
        </w:numPr>
        <w:rPr>
          <w:rFonts w:eastAsia="Times New Roman"/>
        </w:rPr>
      </w:pPr>
      <w:r>
        <w:rPr>
          <w:rFonts w:eastAsia="Times New Roman"/>
        </w:rPr>
        <w:t>Kelli Bippert (COEHD)</w:t>
      </w:r>
    </w:p>
    <w:p w14:paraId="562A5DDB" w14:textId="77777777" w:rsidR="0063432E" w:rsidRDefault="0063432E" w:rsidP="0063432E">
      <w:pPr>
        <w:pStyle w:val="xmsonormal"/>
      </w:pPr>
      <w:r>
        <w:t> </w:t>
      </w:r>
    </w:p>
    <w:p w14:paraId="325F82DC" w14:textId="77777777" w:rsidR="0063432E" w:rsidRDefault="0063432E" w:rsidP="0063432E">
      <w:pPr>
        <w:pStyle w:val="xmsonormal"/>
      </w:pPr>
      <w:r>
        <w:rPr>
          <w:b/>
          <w:bCs/>
          <w:u w:val="single"/>
        </w:rPr>
        <w:t>Budget Analysis</w:t>
      </w:r>
    </w:p>
    <w:p w14:paraId="152C05C5" w14:textId="77777777" w:rsidR="0063432E" w:rsidRDefault="0063432E" w:rsidP="0063432E">
      <w:pPr>
        <w:pStyle w:val="xmsolistparagraph"/>
        <w:numPr>
          <w:ilvl w:val="0"/>
          <w:numId w:val="3"/>
        </w:numPr>
        <w:rPr>
          <w:rFonts w:eastAsia="Times New Roman"/>
        </w:rPr>
      </w:pPr>
      <w:r>
        <w:rPr>
          <w:rFonts w:eastAsia="Times New Roman"/>
        </w:rPr>
        <w:t xml:space="preserve"> Mohan Rao (COB)</w:t>
      </w:r>
    </w:p>
    <w:p w14:paraId="1994A8BB" w14:textId="77777777" w:rsidR="0063432E" w:rsidRDefault="0063432E" w:rsidP="0063432E">
      <w:pPr>
        <w:pStyle w:val="xmsolistparagraph"/>
        <w:numPr>
          <w:ilvl w:val="0"/>
          <w:numId w:val="3"/>
        </w:numPr>
        <w:rPr>
          <w:rFonts w:eastAsia="Times New Roman"/>
        </w:rPr>
      </w:pPr>
      <w:r>
        <w:rPr>
          <w:rFonts w:eastAsia="Times New Roman"/>
        </w:rPr>
        <w:t>Miguel Perez (CONHS)</w:t>
      </w:r>
    </w:p>
    <w:p w14:paraId="7719BE2F" w14:textId="77777777" w:rsidR="0063432E" w:rsidRDefault="0063432E" w:rsidP="0063432E">
      <w:pPr>
        <w:pStyle w:val="xmsolistparagraph"/>
        <w:numPr>
          <w:ilvl w:val="0"/>
          <w:numId w:val="3"/>
        </w:numPr>
        <w:rPr>
          <w:rFonts w:eastAsia="Times New Roman"/>
        </w:rPr>
      </w:pPr>
      <w:r>
        <w:rPr>
          <w:rFonts w:eastAsia="Times New Roman"/>
        </w:rPr>
        <w:t xml:space="preserve">Celil Ekici (COSE) – chair </w:t>
      </w:r>
    </w:p>
    <w:p w14:paraId="31A21061" w14:textId="77777777" w:rsidR="0063432E" w:rsidRDefault="0063432E" w:rsidP="0063432E">
      <w:pPr>
        <w:pStyle w:val="xmsonormal"/>
      </w:pPr>
      <w:r>
        <w:t> </w:t>
      </w:r>
    </w:p>
    <w:p w14:paraId="315B2418" w14:textId="77777777" w:rsidR="0063432E" w:rsidRDefault="0063432E" w:rsidP="0063432E">
      <w:pPr>
        <w:pStyle w:val="xmsonormal"/>
      </w:pPr>
      <w:r>
        <w:rPr>
          <w:b/>
          <w:bCs/>
          <w:u w:val="single"/>
        </w:rPr>
        <w:t>Committee on Committees</w:t>
      </w:r>
    </w:p>
    <w:p w14:paraId="108471CE" w14:textId="77777777" w:rsidR="0063432E" w:rsidRDefault="0063432E" w:rsidP="0063432E">
      <w:pPr>
        <w:pStyle w:val="xmsolistparagraph"/>
        <w:numPr>
          <w:ilvl w:val="0"/>
          <w:numId w:val="4"/>
        </w:numPr>
        <w:rPr>
          <w:rFonts w:eastAsia="Times New Roman"/>
        </w:rPr>
      </w:pPr>
      <w:r>
        <w:rPr>
          <w:rFonts w:eastAsia="Times New Roman"/>
        </w:rPr>
        <w:t>Dale Pattison (CLA) – chair</w:t>
      </w:r>
    </w:p>
    <w:p w14:paraId="440EB172" w14:textId="77777777" w:rsidR="0063432E" w:rsidRDefault="0063432E" w:rsidP="0063432E">
      <w:pPr>
        <w:pStyle w:val="xmsolistparagraph"/>
        <w:numPr>
          <w:ilvl w:val="0"/>
          <w:numId w:val="4"/>
        </w:numPr>
        <w:rPr>
          <w:rFonts w:eastAsia="Times New Roman"/>
        </w:rPr>
      </w:pPr>
      <w:r>
        <w:rPr>
          <w:rFonts w:eastAsia="Times New Roman"/>
        </w:rPr>
        <w:t>Antonio Medrano (COSE)</w:t>
      </w:r>
    </w:p>
    <w:p w14:paraId="02BA3271" w14:textId="77777777" w:rsidR="0063432E" w:rsidRDefault="0063432E" w:rsidP="0063432E">
      <w:pPr>
        <w:pStyle w:val="xmsolistparagraph"/>
        <w:numPr>
          <w:ilvl w:val="0"/>
          <w:numId w:val="4"/>
        </w:numPr>
        <w:rPr>
          <w:rFonts w:eastAsia="Times New Roman"/>
        </w:rPr>
      </w:pPr>
      <w:r>
        <w:rPr>
          <w:rFonts w:eastAsia="Times New Roman"/>
        </w:rPr>
        <w:t>Kelli Bippert (COEHD)</w:t>
      </w:r>
    </w:p>
    <w:p w14:paraId="3C2DCC3A" w14:textId="77777777" w:rsidR="0063432E" w:rsidRDefault="0063432E" w:rsidP="0063432E">
      <w:pPr>
        <w:pStyle w:val="xmsonormal"/>
      </w:pPr>
      <w:r>
        <w:t> </w:t>
      </w:r>
    </w:p>
    <w:p w14:paraId="4400A93C" w14:textId="77777777" w:rsidR="0063432E" w:rsidRDefault="0063432E" w:rsidP="0063432E">
      <w:pPr>
        <w:pStyle w:val="xmsonormal"/>
      </w:pPr>
      <w:r>
        <w:rPr>
          <w:b/>
          <w:bCs/>
          <w:u w:val="single"/>
        </w:rPr>
        <w:t>Faculty Affairs</w:t>
      </w:r>
    </w:p>
    <w:p w14:paraId="68693D4F" w14:textId="77777777" w:rsidR="0063432E" w:rsidRDefault="0063432E" w:rsidP="0063432E">
      <w:pPr>
        <w:pStyle w:val="xmsolistparagraph"/>
        <w:numPr>
          <w:ilvl w:val="0"/>
          <w:numId w:val="5"/>
        </w:numPr>
        <w:rPr>
          <w:rFonts w:eastAsia="Times New Roman"/>
        </w:rPr>
      </w:pPr>
      <w:r>
        <w:rPr>
          <w:rFonts w:eastAsia="Times New Roman"/>
        </w:rPr>
        <w:t>Qiuhong Zhao (COB)</w:t>
      </w:r>
    </w:p>
    <w:p w14:paraId="2861E9B9" w14:textId="77777777" w:rsidR="0063432E" w:rsidRDefault="0063432E" w:rsidP="0063432E">
      <w:pPr>
        <w:pStyle w:val="xmsolistparagraph"/>
        <w:numPr>
          <w:ilvl w:val="0"/>
          <w:numId w:val="5"/>
        </w:numPr>
        <w:rPr>
          <w:rFonts w:eastAsia="Times New Roman"/>
        </w:rPr>
      </w:pPr>
      <w:r>
        <w:rPr>
          <w:rFonts w:eastAsia="Times New Roman"/>
        </w:rPr>
        <w:t>Isla Schuchs Carr (CLA) - chair</w:t>
      </w:r>
    </w:p>
    <w:p w14:paraId="4F5038DF" w14:textId="77777777" w:rsidR="0063432E" w:rsidRDefault="0063432E" w:rsidP="0063432E">
      <w:pPr>
        <w:pStyle w:val="xmsolistparagraph"/>
        <w:numPr>
          <w:ilvl w:val="0"/>
          <w:numId w:val="5"/>
        </w:numPr>
        <w:rPr>
          <w:rFonts w:eastAsia="Times New Roman"/>
        </w:rPr>
      </w:pPr>
      <w:r>
        <w:rPr>
          <w:rFonts w:eastAsia="Times New Roman"/>
        </w:rPr>
        <w:t>Rosie Banda (COEHD)</w:t>
      </w:r>
    </w:p>
    <w:p w14:paraId="53A2949C" w14:textId="77777777" w:rsidR="0063432E" w:rsidRDefault="0063432E" w:rsidP="0063432E">
      <w:pPr>
        <w:pStyle w:val="xmsolistparagraph"/>
        <w:numPr>
          <w:ilvl w:val="0"/>
          <w:numId w:val="5"/>
        </w:numPr>
        <w:rPr>
          <w:rFonts w:eastAsia="Times New Roman"/>
        </w:rPr>
      </w:pPr>
      <w:r>
        <w:rPr>
          <w:rFonts w:eastAsia="Times New Roman"/>
        </w:rPr>
        <w:t>Catherine Harrel (CONHS)</w:t>
      </w:r>
    </w:p>
    <w:p w14:paraId="1F2BF718" w14:textId="77777777" w:rsidR="0063432E" w:rsidRDefault="0063432E" w:rsidP="0063432E">
      <w:pPr>
        <w:pStyle w:val="xmsolistparagraph"/>
        <w:numPr>
          <w:ilvl w:val="0"/>
          <w:numId w:val="5"/>
        </w:numPr>
        <w:rPr>
          <w:rFonts w:eastAsia="Times New Roman"/>
        </w:rPr>
      </w:pPr>
      <w:r>
        <w:rPr>
          <w:rFonts w:eastAsia="Times New Roman"/>
        </w:rPr>
        <w:t>Mohamed Ahmed (COSE)</w:t>
      </w:r>
    </w:p>
    <w:p w14:paraId="2F93A3AC" w14:textId="77777777" w:rsidR="0063432E" w:rsidRDefault="0063432E" w:rsidP="00DE1E6F">
      <w:pPr>
        <w:pStyle w:val="ListParagraph"/>
      </w:pPr>
    </w:p>
    <w:sectPr w:rsidR="0063432E" w:rsidSect="00CE21FD">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AF80" w14:textId="77777777" w:rsidR="00A9085D" w:rsidRDefault="00A9085D" w:rsidP="00D260D9">
      <w:pPr>
        <w:spacing w:after="0" w:line="240" w:lineRule="auto"/>
      </w:pPr>
      <w:r>
        <w:separator/>
      </w:r>
    </w:p>
  </w:endnote>
  <w:endnote w:type="continuationSeparator" w:id="0">
    <w:p w14:paraId="777B0D40" w14:textId="77777777" w:rsidR="00A9085D" w:rsidRDefault="00A9085D" w:rsidP="00D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81140"/>
      <w:docPartObj>
        <w:docPartGallery w:val="Page Numbers (Bottom of Page)"/>
        <w:docPartUnique/>
      </w:docPartObj>
    </w:sdtPr>
    <w:sdtEndPr/>
    <w:sdtContent>
      <w:sdt>
        <w:sdtPr>
          <w:id w:val="-1705238520"/>
          <w:docPartObj>
            <w:docPartGallery w:val="Page Numbers (Top of Page)"/>
            <w:docPartUnique/>
          </w:docPartObj>
        </w:sdtPr>
        <w:sdtEndPr/>
        <w:sdtContent>
          <w:p w14:paraId="2AB9F485" w14:textId="24E40228" w:rsidR="00D260D9" w:rsidRDefault="00D260D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A56614" w14:textId="77777777" w:rsidR="00D260D9" w:rsidRDefault="00D2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8F0E" w14:textId="77777777" w:rsidR="00A9085D" w:rsidRDefault="00A9085D" w:rsidP="00D260D9">
      <w:pPr>
        <w:spacing w:after="0" w:line="240" w:lineRule="auto"/>
      </w:pPr>
      <w:r>
        <w:separator/>
      </w:r>
    </w:p>
  </w:footnote>
  <w:footnote w:type="continuationSeparator" w:id="0">
    <w:p w14:paraId="3C30CE97" w14:textId="77777777" w:rsidR="00A9085D" w:rsidRDefault="00A9085D" w:rsidP="00D2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CB5F" w14:textId="6683280D" w:rsidR="00D260D9" w:rsidRPr="00052A27" w:rsidRDefault="00052A27" w:rsidP="00B27C64">
    <w:pPr>
      <w:pStyle w:val="Header"/>
      <w:jc w:val="right"/>
      <w:rPr>
        <w:sz w:val="20"/>
        <w:szCs w:val="20"/>
      </w:rPr>
    </w:pPr>
    <w:r>
      <w:tab/>
    </w:r>
    <w:r>
      <w:tab/>
    </w:r>
    <w:r w:rsidRPr="00052A27">
      <w:rPr>
        <w:sz w:val="20"/>
        <w:szCs w:val="20"/>
      </w:rPr>
      <w:t>Faculty Senate</w:t>
    </w:r>
  </w:p>
  <w:p w14:paraId="7F62FDFE" w14:textId="06D1351C" w:rsidR="00052A27" w:rsidRDefault="00052A27" w:rsidP="00B27C64">
    <w:pPr>
      <w:pStyle w:val="Header"/>
      <w:jc w:val="right"/>
    </w:pPr>
    <w:r w:rsidRPr="00052A27">
      <w:rPr>
        <w:sz w:val="20"/>
        <w:szCs w:val="20"/>
      </w:rPr>
      <w:tab/>
    </w:r>
    <w:r w:rsidRPr="00052A27">
      <w:rPr>
        <w:sz w:val="20"/>
        <w:szCs w:val="20"/>
      </w:rPr>
      <w:tab/>
    </w:r>
    <w:r w:rsidR="009064A4">
      <w:rPr>
        <w:sz w:val="20"/>
        <w:szCs w:val="20"/>
      </w:rPr>
      <w:t xml:space="preserve">Dec </w:t>
    </w:r>
    <w:r w:rsidR="009472A0">
      <w:rPr>
        <w:sz w:val="20"/>
        <w:szCs w:val="20"/>
      </w:rPr>
      <w:t>9</w:t>
    </w:r>
    <w:r w:rsidRPr="00052A27">
      <w:rPr>
        <w:sz w:val="20"/>
        <w:szCs w:val="20"/>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6C93"/>
    <w:multiLevelType w:val="multilevel"/>
    <w:tmpl w:val="152EF6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C691A"/>
    <w:multiLevelType w:val="hybridMultilevel"/>
    <w:tmpl w:val="B1685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8752681"/>
    <w:multiLevelType w:val="hybridMultilevel"/>
    <w:tmpl w:val="A7FE293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 w15:restartNumberingAfterBreak="0">
    <w:nsid w:val="0A2A1A74"/>
    <w:multiLevelType w:val="hybridMultilevel"/>
    <w:tmpl w:val="3544D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A97E06"/>
    <w:multiLevelType w:val="multilevel"/>
    <w:tmpl w:val="F8A093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032BE"/>
    <w:multiLevelType w:val="hybridMultilevel"/>
    <w:tmpl w:val="017664B2"/>
    <w:lvl w:ilvl="0" w:tplc="90C2E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D266D"/>
    <w:multiLevelType w:val="multilevel"/>
    <w:tmpl w:val="DB1AF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B433B3"/>
    <w:multiLevelType w:val="hybridMultilevel"/>
    <w:tmpl w:val="3924A462"/>
    <w:lvl w:ilvl="0" w:tplc="7F5441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06F26"/>
    <w:multiLevelType w:val="multilevel"/>
    <w:tmpl w:val="A796B20C"/>
    <w:lvl w:ilvl="0">
      <w:start w:val="1"/>
      <w:numFmt w:val="bullet"/>
      <w:lvlText w:val=""/>
      <w:lvlJc w:val="left"/>
      <w:pPr>
        <w:tabs>
          <w:tab w:val="num" w:pos="3240"/>
        </w:tabs>
        <w:ind w:left="3240" w:hanging="360"/>
      </w:pPr>
      <w:rPr>
        <w:rFonts w:ascii="Symbol" w:hAnsi="Symbol" w:hint="default"/>
        <w:sz w:val="20"/>
      </w:rPr>
    </w:lvl>
    <w:lvl w:ilvl="1">
      <w:numFmt w:val="bullet"/>
      <w:lvlText w:val="-"/>
      <w:lvlJc w:val="left"/>
      <w:pPr>
        <w:ind w:left="3960" w:hanging="360"/>
      </w:pPr>
      <w:rPr>
        <w:rFonts w:ascii="Arial" w:eastAsia="Times New Roman" w:hAnsi="Arial" w:cs="Arial" w:hint="default"/>
        <w:color w:val="00000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10" w15:restartNumberingAfterBreak="0">
    <w:nsid w:val="35D85393"/>
    <w:multiLevelType w:val="multilevel"/>
    <w:tmpl w:val="D3E44A70"/>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6232CA6"/>
    <w:multiLevelType w:val="hybridMultilevel"/>
    <w:tmpl w:val="FF84F2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949B4"/>
    <w:multiLevelType w:val="hybridMultilevel"/>
    <w:tmpl w:val="70782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023466A"/>
    <w:multiLevelType w:val="multilevel"/>
    <w:tmpl w:val="07D60D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3D7F4B"/>
    <w:multiLevelType w:val="hybridMultilevel"/>
    <w:tmpl w:val="670A8C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D0767B"/>
    <w:multiLevelType w:val="hybridMultilevel"/>
    <w:tmpl w:val="5146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931D2B"/>
    <w:multiLevelType w:val="hybridMultilevel"/>
    <w:tmpl w:val="78B41A8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7" w15:restartNumberingAfterBreak="0">
    <w:nsid w:val="519D2A5D"/>
    <w:multiLevelType w:val="multilevel"/>
    <w:tmpl w:val="FFFFFFFF"/>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4381D8E"/>
    <w:multiLevelType w:val="multilevel"/>
    <w:tmpl w:val="1A6CDF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8477DE"/>
    <w:multiLevelType w:val="hybridMultilevel"/>
    <w:tmpl w:val="9006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00B2B"/>
    <w:multiLevelType w:val="multilevel"/>
    <w:tmpl w:val="24901B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71722"/>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2" w15:restartNumberingAfterBreak="0">
    <w:nsid w:val="62FB0BAF"/>
    <w:multiLevelType w:val="multilevel"/>
    <w:tmpl w:val="D65864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090F98"/>
    <w:multiLevelType w:val="multilevel"/>
    <w:tmpl w:val="B6CA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C31443"/>
    <w:multiLevelType w:val="multilevel"/>
    <w:tmpl w:val="FE3E2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9A4B5A"/>
    <w:multiLevelType w:val="multilevel"/>
    <w:tmpl w:val="1B500E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F3E5B36"/>
    <w:multiLevelType w:val="multilevel"/>
    <w:tmpl w:val="FD8C6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6672CD"/>
    <w:multiLevelType w:val="multilevel"/>
    <w:tmpl w:val="D31EB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693450">
    <w:abstractNumId w:val="22"/>
  </w:num>
  <w:num w:numId="2" w16cid:durableId="1314137643">
    <w:abstractNumId w:val="18"/>
  </w:num>
  <w:num w:numId="3" w16cid:durableId="384377960">
    <w:abstractNumId w:val="5"/>
  </w:num>
  <w:num w:numId="4" w16cid:durableId="1265650174">
    <w:abstractNumId w:val="13"/>
  </w:num>
  <w:num w:numId="5" w16cid:durableId="1601378233">
    <w:abstractNumId w:val="1"/>
  </w:num>
  <w:num w:numId="6" w16cid:durableId="1413310759">
    <w:abstractNumId w:val="19"/>
  </w:num>
  <w:num w:numId="7" w16cid:durableId="1521891402">
    <w:abstractNumId w:val="8"/>
  </w:num>
  <w:num w:numId="8" w16cid:durableId="1075057082">
    <w:abstractNumId w:val="6"/>
  </w:num>
  <w:num w:numId="9" w16cid:durableId="1661423870">
    <w:abstractNumId w:val="2"/>
  </w:num>
  <w:num w:numId="10" w16cid:durableId="2024551514">
    <w:abstractNumId w:val="25"/>
  </w:num>
  <w:num w:numId="11" w16cid:durableId="626354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631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0780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4639610">
    <w:abstractNumId w:val="15"/>
  </w:num>
  <w:num w:numId="15" w16cid:durableId="344285769">
    <w:abstractNumId w:val="23"/>
  </w:num>
  <w:num w:numId="16" w16cid:durableId="1723019254">
    <w:abstractNumId w:val="24"/>
  </w:num>
  <w:num w:numId="17" w16cid:durableId="1001543957">
    <w:abstractNumId w:val="20"/>
  </w:num>
  <w:num w:numId="18" w16cid:durableId="840240467">
    <w:abstractNumId w:val="26"/>
  </w:num>
  <w:num w:numId="19" w16cid:durableId="1364475150">
    <w:abstractNumId w:val="7"/>
  </w:num>
  <w:num w:numId="20" w16cid:durableId="1978800298">
    <w:abstractNumId w:val="27"/>
  </w:num>
  <w:num w:numId="21" w16cid:durableId="1557820343">
    <w:abstractNumId w:val="15"/>
  </w:num>
  <w:num w:numId="22" w16cid:durableId="2096589846">
    <w:abstractNumId w:val="0"/>
  </w:num>
  <w:num w:numId="23" w16cid:durableId="90750047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292516609">
    <w:abstractNumId w:val="9"/>
  </w:num>
  <w:num w:numId="25" w16cid:durableId="1510559989">
    <w:abstractNumId w:val="17"/>
  </w:num>
  <w:num w:numId="26" w16cid:durableId="1148980532">
    <w:abstractNumId w:val="21"/>
  </w:num>
  <w:num w:numId="27" w16cid:durableId="576285013">
    <w:abstractNumId w:val="12"/>
  </w:num>
  <w:num w:numId="28" w16cid:durableId="124735566">
    <w:abstractNumId w:val="3"/>
  </w:num>
  <w:num w:numId="29" w16cid:durableId="486367055">
    <w:abstractNumId w:val="10"/>
  </w:num>
  <w:num w:numId="30" w16cid:durableId="1577206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3DCC"/>
    <w:rsid w:val="00020CD4"/>
    <w:rsid w:val="000226DB"/>
    <w:rsid w:val="000238B5"/>
    <w:rsid w:val="000250B7"/>
    <w:rsid w:val="00025DAA"/>
    <w:rsid w:val="00032716"/>
    <w:rsid w:val="00050212"/>
    <w:rsid w:val="00052A27"/>
    <w:rsid w:val="000630EC"/>
    <w:rsid w:val="00064F63"/>
    <w:rsid w:val="00065956"/>
    <w:rsid w:val="00073E01"/>
    <w:rsid w:val="000750E4"/>
    <w:rsid w:val="00075EFE"/>
    <w:rsid w:val="00076368"/>
    <w:rsid w:val="0008227C"/>
    <w:rsid w:val="0008329E"/>
    <w:rsid w:val="00086556"/>
    <w:rsid w:val="000913FC"/>
    <w:rsid w:val="00092F66"/>
    <w:rsid w:val="000A2E3A"/>
    <w:rsid w:val="000A4BA7"/>
    <w:rsid w:val="000B2495"/>
    <w:rsid w:val="000B41A5"/>
    <w:rsid w:val="000B617F"/>
    <w:rsid w:val="000B78A9"/>
    <w:rsid w:val="000C0D23"/>
    <w:rsid w:val="000C1FB0"/>
    <w:rsid w:val="000C70B9"/>
    <w:rsid w:val="000D5756"/>
    <w:rsid w:val="000E2D11"/>
    <w:rsid w:val="000E7716"/>
    <w:rsid w:val="000F0A55"/>
    <w:rsid w:val="000F230B"/>
    <w:rsid w:val="000F3371"/>
    <w:rsid w:val="000F59C7"/>
    <w:rsid w:val="000F6071"/>
    <w:rsid w:val="00104310"/>
    <w:rsid w:val="00113897"/>
    <w:rsid w:val="00130D98"/>
    <w:rsid w:val="0013485B"/>
    <w:rsid w:val="00141557"/>
    <w:rsid w:val="00142045"/>
    <w:rsid w:val="001443EF"/>
    <w:rsid w:val="0015250E"/>
    <w:rsid w:val="00157733"/>
    <w:rsid w:val="00157758"/>
    <w:rsid w:val="00157997"/>
    <w:rsid w:val="00163448"/>
    <w:rsid w:val="00166977"/>
    <w:rsid w:val="00170C16"/>
    <w:rsid w:val="0017130C"/>
    <w:rsid w:val="001719C4"/>
    <w:rsid w:val="00171D95"/>
    <w:rsid w:val="00175EFA"/>
    <w:rsid w:val="00181799"/>
    <w:rsid w:val="00183818"/>
    <w:rsid w:val="00185EF9"/>
    <w:rsid w:val="00186071"/>
    <w:rsid w:val="001878F3"/>
    <w:rsid w:val="00191174"/>
    <w:rsid w:val="00193AF8"/>
    <w:rsid w:val="00194945"/>
    <w:rsid w:val="00194F35"/>
    <w:rsid w:val="001A1DD2"/>
    <w:rsid w:val="001A7A21"/>
    <w:rsid w:val="001B01E9"/>
    <w:rsid w:val="001B2053"/>
    <w:rsid w:val="001B5024"/>
    <w:rsid w:val="001B5401"/>
    <w:rsid w:val="001C4787"/>
    <w:rsid w:val="001C6506"/>
    <w:rsid w:val="001D23BF"/>
    <w:rsid w:val="001D4BC1"/>
    <w:rsid w:val="001D56AA"/>
    <w:rsid w:val="001E00CA"/>
    <w:rsid w:val="001E0461"/>
    <w:rsid w:val="001E34D6"/>
    <w:rsid w:val="001E492B"/>
    <w:rsid w:val="001E5EC0"/>
    <w:rsid w:val="001E6D1F"/>
    <w:rsid w:val="001F08C1"/>
    <w:rsid w:val="001F1484"/>
    <w:rsid w:val="001F3591"/>
    <w:rsid w:val="002018D6"/>
    <w:rsid w:val="0020250B"/>
    <w:rsid w:val="002048DD"/>
    <w:rsid w:val="002076EE"/>
    <w:rsid w:val="00211CC8"/>
    <w:rsid w:val="00216E52"/>
    <w:rsid w:val="00217F95"/>
    <w:rsid w:val="0022247E"/>
    <w:rsid w:val="002244A1"/>
    <w:rsid w:val="00235CB5"/>
    <w:rsid w:val="00242C7B"/>
    <w:rsid w:val="002452F7"/>
    <w:rsid w:val="00245E5B"/>
    <w:rsid w:val="002601EB"/>
    <w:rsid w:val="002700F2"/>
    <w:rsid w:val="002841A4"/>
    <w:rsid w:val="0029300E"/>
    <w:rsid w:val="00293073"/>
    <w:rsid w:val="00295C3E"/>
    <w:rsid w:val="0029730D"/>
    <w:rsid w:val="0029736B"/>
    <w:rsid w:val="002A43F4"/>
    <w:rsid w:val="002A4ACD"/>
    <w:rsid w:val="002A725E"/>
    <w:rsid w:val="002B2AEE"/>
    <w:rsid w:val="002B3DE0"/>
    <w:rsid w:val="002B7E9A"/>
    <w:rsid w:val="002C14F7"/>
    <w:rsid w:val="002C3326"/>
    <w:rsid w:val="002C3ABB"/>
    <w:rsid w:val="002C49D0"/>
    <w:rsid w:val="002D409B"/>
    <w:rsid w:val="002D6DAE"/>
    <w:rsid w:val="002E09D1"/>
    <w:rsid w:val="002E36BE"/>
    <w:rsid w:val="002E4248"/>
    <w:rsid w:val="002E56D1"/>
    <w:rsid w:val="002F2BB9"/>
    <w:rsid w:val="002F4EE0"/>
    <w:rsid w:val="003007A4"/>
    <w:rsid w:val="003020E1"/>
    <w:rsid w:val="00306505"/>
    <w:rsid w:val="00306758"/>
    <w:rsid w:val="0031325E"/>
    <w:rsid w:val="00323780"/>
    <w:rsid w:val="00326CEC"/>
    <w:rsid w:val="00331747"/>
    <w:rsid w:val="00334A9C"/>
    <w:rsid w:val="0034407C"/>
    <w:rsid w:val="00346CAD"/>
    <w:rsid w:val="00350C38"/>
    <w:rsid w:val="0035269D"/>
    <w:rsid w:val="0035671D"/>
    <w:rsid w:val="00363A69"/>
    <w:rsid w:val="00364DB5"/>
    <w:rsid w:val="003674BA"/>
    <w:rsid w:val="003745C7"/>
    <w:rsid w:val="003801C8"/>
    <w:rsid w:val="00381AAC"/>
    <w:rsid w:val="00382057"/>
    <w:rsid w:val="003932FD"/>
    <w:rsid w:val="003942EB"/>
    <w:rsid w:val="00395476"/>
    <w:rsid w:val="00396943"/>
    <w:rsid w:val="003979D7"/>
    <w:rsid w:val="003A0E7F"/>
    <w:rsid w:val="003B127E"/>
    <w:rsid w:val="003B1ABA"/>
    <w:rsid w:val="003B3EF7"/>
    <w:rsid w:val="003B43B1"/>
    <w:rsid w:val="003B47B2"/>
    <w:rsid w:val="003C4D22"/>
    <w:rsid w:val="003C7C76"/>
    <w:rsid w:val="003D4897"/>
    <w:rsid w:val="003F2A6E"/>
    <w:rsid w:val="003F5893"/>
    <w:rsid w:val="00406413"/>
    <w:rsid w:val="00406943"/>
    <w:rsid w:val="00413CD2"/>
    <w:rsid w:val="00421912"/>
    <w:rsid w:val="00421CDF"/>
    <w:rsid w:val="00422C85"/>
    <w:rsid w:val="004237AE"/>
    <w:rsid w:val="00423B5D"/>
    <w:rsid w:val="00424825"/>
    <w:rsid w:val="00425181"/>
    <w:rsid w:val="00425961"/>
    <w:rsid w:val="00430AF5"/>
    <w:rsid w:val="004444CF"/>
    <w:rsid w:val="00444B08"/>
    <w:rsid w:val="00445FE1"/>
    <w:rsid w:val="00452229"/>
    <w:rsid w:val="004541C0"/>
    <w:rsid w:val="00463128"/>
    <w:rsid w:val="0048425B"/>
    <w:rsid w:val="0048622A"/>
    <w:rsid w:val="00486C31"/>
    <w:rsid w:val="00490D26"/>
    <w:rsid w:val="00493B51"/>
    <w:rsid w:val="004B15F4"/>
    <w:rsid w:val="004C417C"/>
    <w:rsid w:val="004D3503"/>
    <w:rsid w:val="004E3497"/>
    <w:rsid w:val="004E4908"/>
    <w:rsid w:val="004E72F7"/>
    <w:rsid w:val="004F5119"/>
    <w:rsid w:val="004F53DF"/>
    <w:rsid w:val="004F6607"/>
    <w:rsid w:val="005011B4"/>
    <w:rsid w:val="0050402B"/>
    <w:rsid w:val="00511005"/>
    <w:rsid w:val="0051404A"/>
    <w:rsid w:val="00514ABC"/>
    <w:rsid w:val="00515330"/>
    <w:rsid w:val="00521C3F"/>
    <w:rsid w:val="00537C24"/>
    <w:rsid w:val="00542B0E"/>
    <w:rsid w:val="0054355C"/>
    <w:rsid w:val="00544F5E"/>
    <w:rsid w:val="00546170"/>
    <w:rsid w:val="00551481"/>
    <w:rsid w:val="00553E5B"/>
    <w:rsid w:val="005575D9"/>
    <w:rsid w:val="00557712"/>
    <w:rsid w:val="00562EC8"/>
    <w:rsid w:val="00572A68"/>
    <w:rsid w:val="005746B4"/>
    <w:rsid w:val="005761EF"/>
    <w:rsid w:val="0057772B"/>
    <w:rsid w:val="00583E74"/>
    <w:rsid w:val="00584098"/>
    <w:rsid w:val="00596378"/>
    <w:rsid w:val="005A6A51"/>
    <w:rsid w:val="005A76E6"/>
    <w:rsid w:val="005B066A"/>
    <w:rsid w:val="005B0FDE"/>
    <w:rsid w:val="005B4158"/>
    <w:rsid w:val="005B4955"/>
    <w:rsid w:val="005C154B"/>
    <w:rsid w:val="005C53D2"/>
    <w:rsid w:val="005D2C07"/>
    <w:rsid w:val="005E1002"/>
    <w:rsid w:val="005E3668"/>
    <w:rsid w:val="005E38D9"/>
    <w:rsid w:val="005E4F2B"/>
    <w:rsid w:val="005F2852"/>
    <w:rsid w:val="005F31E2"/>
    <w:rsid w:val="005F7A5D"/>
    <w:rsid w:val="005F7CC0"/>
    <w:rsid w:val="00600760"/>
    <w:rsid w:val="0060118B"/>
    <w:rsid w:val="00603CA5"/>
    <w:rsid w:val="0060423B"/>
    <w:rsid w:val="006123F3"/>
    <w:rsid w:val="00612610"/>
    <w:rsid w:val="006135A0"/>
    <w:rsid w:val="006165A2"/>
    <w:rsid w:val="00620D5C"/>
    <w:rsid w:val="00621391"/>
    <w:rsid w:val="00623190"/>
    <w:rsid w:val="00624171"/>
    <w:rsid w:val="00624C64"/>
    <w:rsid w:val="00625310"/>
    <w:rsid w:val="006342BB"/>
    <w:rsid w:val="0063432E"/>
    <w:rsid w:val="006373F0"/>
    <w:rsid w:val="00637521"/>
    <w:rsid w:val="0064474E"/>
    <w:rsid w:val="00645EF2"/>
    <w:rsid w:val="00650B1F"/>
    <w:rsid w:val="00652D1E"/>
    <w:rsid w:val="00652DC3"/>
    <w:rsid w:val="0065363E"/>
    <w:rsid w:val="00653AA2"/>
    <w:rsid w:val="00654D68"/>
    <w:rsid w:val="00654E9D"/>
    <w:rsid w:val="006715F8"/>
    <w:rsid w:val="00674D96"/>
    <w:rsid w:val="00675E2C"/>
    <w:rsid w:val="006774EA"/>
    <w:rsid w:val="00681D67"/>
    <w:rsid w:val="00684078"/>
    <w:rsid w:val="006A0858"/>
    <w:rsid w:val="006A1B98"/>
    <w:rsid w:val="006A62B7"/>
    <w:rsid w:val="006B245B"/>
    <w:rsid w:val="006B4261"/>
    <w:rsid w:val="006B6C3C"/>
    <w:rsid w:val="006B7131"/>
    <w:rsid w:val="006B7791"/>
    <w:rsid w:val="006B7E93"/>
    <w:rsid w:val="006C0609"/>
    <w:rsid w:val="006C2C4C"/>
    <w:rsid w:val="006C3C77"/>
    <w:rsid w:val="006C4C9F"/>
    <w:rsid w:val="006D1D92"/>
    <w:rsid w:val="006D3C35"/>
    <w:rsid w:val="006D427F"/>
    <w:rsid w:val="006E368B"/>
    <w:rsid w:val="006E5E86"/>
    <w:rsid w:val="006F418A"/>
    <w:rsid w:val="00700D88"/>
    <w:rsid w:val="007039BF"/>
    <w:rsid w:val="00705519"/>
    <w:rsid w:val="00707490"/>
    <w:rsid w:val="00710C38"/>
    <w:rsid w:val="00732DC9"/>
    <w:rsid w:val="00741001"/>
    <w:rsid w:val="00741D39"/>
    <w:rsid w:val="007475E1"/>
    <w:rsid w:val="00751924"/>
    <w:rsid w:val="0075340A"/>
    <w:rsid w:val="00761912"/>
    <w:rsid w:val="00761EE7"/>
    <w:rsid w:val="00767F11"/>
    <w:rsid w:val="00773158"/>
    <w:rsid w:val="00773ADA"/>
    <w:rsid w:val="00773F8A"/>
    <w:rsid w:val="00775623"/>
    <w:rsid w:val="007840D5"/>
    <w:rsid w:val="00790692"/>
    <w:rsid w:val="00791EF0"/>
    <w:rsid w:val="00793D4D"/>
    <w:rsid w:val="00795051"/>
    <w:rsid w:val="00795F9D"/>
    <w:rsid w:val="00796276"/>
    <w:rsid w:val="007A07A1"/>
    <w:rsid w:val="007A1958"/>
    <w:rsid w:val="007A4755"/>
    <w:rsid w:val="007A47C5"/>
    <w:rsid w:val="007A5B3B"/>
    <w:rsid w:val="007B1976"/>
    <w:rsid w:val="007B63B7"/>
    <w:rsid w:val="007C1243"/>
    <w:rsid w:val="007C1B0F"/>
    <w:rsid w:val="007C3533"/>
    <w:rsid w:val="007D0CC8"/>
    <w:rsid w:val="007D338B"/>
    <w:rsid w:val="007D3BC7"/>
    <w:rsid w:val="007D4C24"/>
    <w:rsid w:val="007F333B"/>
    <w:rsid w:val="007F40EC"/>
    <w:rsid w:val="00815C6C"/>
    <w:rsid w:val="00815F06"/>
    <w:rsid w:val="008229DA"/>
    <w:rsid w:val="00824E24"/>
    <w:rsid w:val="00836D43"/>
    <w:rsid w:val="00837B50"/>
    <w:rsid w:val="00840748"/>
    <w:rsid w:val="00844B07"/>
    <w:rsid w:val="008457E0"/>
    <w:rsid w:val="00846693"/>
    <w:rsid w:val="0085104D"/>
    <w:rsid w:val="00852F29"/>
    <w:rsid w:val="00854472"/>
    <w:rsid w:val="00855BEA"/>
    <w:rsid w:val="00860393"/>
    <w:rsid w:val="00863D5B"/>
    <w:rsid w:val="00867D53"/>
    <w:rsid w:val="00871639"/>
    <w:rsid w:val="00873C46"/>
    <w:rsid w:val="008761DB"/>
    <w:rsid w:val="008850F8"/>
    <w:rsid w:val="008932EE"/>
    <w:rsid w:val="008A191C"/>
    <w:rsid w:val="008A213B"/>
    <w:rsid w:val="008A7216"/>
    <w:rsid w:val="008B0555"/>
    <w:rsid w:val="008B1925"/>
    <w:rsid w:val="008C1046"/>
    <w:rsid w:val="008C4897"/>
    <w:rsid w:val="008D087D"/>
    <w:rsid w:val="008D38A9"/>
    <w:rsid w:val="008D7A16"/>
    <w:rsid w:val="008E091C"/>
    <w:rsid w:val="008E0B06"/>
    <w:rsid w:val="008E5359"/>
    <w:rsid w:val="008E6E88"/>
    <w:rsid w:val="008E7CEA"/>
    <w:rsid w:val="008F03A2"/>
    <w:rsid w:val="008F1C0C"/>
    <w:rsid w:val="008F2E4D"/>
    <w:rsid w:val="008F4155"/>
    <w:rsid w:val="008F54A4"/>
    <w:rsid w:val="008F72A5"/>
    <w:rsid w:val="00901701"/>
    <w:rsid w:val="009051FC"/>
    <w:rsid w:val="009064A4"/>
    <w:rsid w:val="00914032"/>
    <w:rsid w:val="00916B6A"/>
    <w:rsid w:val="00917298"/>
    <w:rsid w:val="00930C30"/>
    <w:rsid w:val="00931AC5"/>
    <w:rsid w:val="00936FFA"/>
    <w:rsid w:val="00937CAC"/>
    <w:rsid w:val="009407AD"/>
    <w:rsid w:val="00940FD0"/>
    <w:rsid w:val="00946FF4"/>
    <w:rsid w:val="009472A0"/>
    <w:rsid w:val="00947717"/>
    <w:rsid w:val="0094798E"/>
    <w:rsid w:val="00955F82"/>
    <w:rsid w:val="00957D2A"/>
    <w:rsid w:val="009606B3"/>
    <w:rsid w:val="0096234F"/>
    <w:rsid w:val="00964B28"/>
    <w:rsid w:val="009721FA"/>
    <w:rsid w:val="009818EA"/>
    <w:rsid w:val="0098709C"/>
    <w:rsid w:val="0098751F"/>
    <w:rsid w:val="0099060F"/>
    <w:rsid w:val="0099489B"/>
    <w:rsid w:val="009A6E57"/>
    <w:rsid w:val="009B7524"/>
    <w:rsid w:val="009C7869"/>
    <w:rsid w:val="009D2B42"/>
    <w:rsid w:val="009D33E4"/>
    <w:rsid w:val="009D3ED2"/>
    <w:rsid w:val="009D4B52"/>
    <w:rsid w:val="009E17A3"/>
    <w:rsid w:val="009E3676"/>
    <w:rsid w:val="009E4E5E"/>
    <w:rsid w:val="009F0114"/>
    <w:rsid w:val="009F084F"/>
    <w:rsid w:val="009F66DF"/>
    <w:rsid w:val="00A0074C"/>
    <w:rsid w:val="00A067D7"/>
    <w:rsid w:val="00A06BA2"/>
    <w:rsid w:val="00A07D0B"/>
    <w:rsid w:val="00A130E4"/>
    <w:rsid w:val="00A20719"/>
    <w:rsid w:val="00A23F56"/>
    <w:rsid w:val="00A32942"/>
    <w:rsid w:val="00A3575C"/>
    <w:rsid w:val="00A434BC"/>
    <w:rsid w:val="00A4783C"/>
    <w:rsid w:val="00A5341F"/>
    <w:rsid w:val="00A566CE"/>
    <w:rsid w:val="00A56A26"/>
    <w:rsid w:val="00A6651F"/>
    <w:rsid w:val="00A76704"/>
    <w:rsid w:val="00A803D0"/>
    <w:rsid w:val="00A80E19"/>
    <w:rsid w:val="00A83CF3"/>
    <w:rsid w:val="00A9085D"/>
    <w:rsid w:val="00A908A5"/>
    <w:rsid w:val="00A92312"/>
    <w:rsid w:val="00A9548C"/>
    <w:rsid w:val="00AA0180"/>
    <w:rsid w:val="00AA07E9"/>
    <w:rsid w:val="00AA12C0"/>
    <w:rsid w:val="00AA1A2C"/>
    <w:rsid w:val="00AA425D"/>
    <w:rsid w:val="00AB0342"/>
    <w:rsid w:val="00AB21A8"/>
    <w:rsid w:val="00AB55F1"/>
    <w:rsid w:val="00AB702D"/>
    <w:rsid w:val="00AC1186"/>
    <w:rsid w:val="00AC126F"/>
    <w:rsid w:val="00AC63D7"/>
    <w:rsid w:val="00AD2856"/>
    <w:rsid w:val="00AD5CBB"/>
    <w:rsid w:val="00AD626D"/>
    <w:rsid w:val="00AF07C5"/>
    <w:rsid w:val="00AF20BA"/>
    <w:rsid w:val="00B04780"/>
    <w:rsid w:val="00B05A68"/>
    <w:rsid w:val="00B11C45"/>
    <w:rsid w:val="00B12014"/>
    <w:rsid w:val="00B2171A"/>
    <w:rsid w:val="00B2798A"/>
    <w:rsid w:val="00B27C64"/>
    <w:rsid w:val="00B3024A"/>
    <w:rsid w:val="00B3296F"/>
    <w:rsid w:val="00B36E79"/>
    <w:rsid w:val="00B4587B"/>
    <w:rsid w:val="00B52378"/>
    <w:rsid w:val="00B52868"/>
    <w:rsid w:val="00B55241"/>
    <w:rsid w:val="00B6113A"/>
    <w:rsid w:val="00B637AC"/>
    <w:rsid w:val="00B6625A"/>
    <w:rsid w:val="00B67741"/>
    <w:rsid w:val="00B7436F"/>
    <w:rsid w:val="00B75632"/>
    <w:rsid w:val="00B81411"/>
    <w:rsid w:val="00B90617"/>
    <w:rsid w:val="00B91418"/>
    <w:rsid w:val="00B93926"/>
    <w:rsid w:val="00BA52E1"/>
    <w:rsid w:val="00BB47AB"/>
    <w:rsid w:val="00BB4D8E"/>
    <w:rsid w:val="00BB6990"/>
    <w:rsid w:val="00BB6C2D"/>
    <w:rsid w:val="00BC1BD3"/>
    <w:rsid w:val="00BC2A36"/>
    <w:rsid w:val="00BE1537"/>
    <w:rsid w:val="00BE7D8C"/>
    <w:rsid w:val="00BF11AA"/>
    <w:rsid w:val="00C023A1"/>
    <w:rsid w:val="00C032AA"/>
    <w:rsid w:val="00C0374A"/>
    <w:rsid w:val="00C06FB9"/>
    <w:rsid w:val="00C07D1A"/>
    <w:rsid w:val="00C1056F"/>
    <w:rsid w:val="00C1586E"/>
    <w:rsid w:val="00C22177"/>
    <w:rsid w:val="00C224FE"/>
    <w:rsid w:val="00C256C0"/>
    <w:rsid w:val="00C26DCD"/>
    <w:rsid w:val="00C30469"/>
    <w:rsid w:val="00C31537"/>
    <w:rsid w:val="00C36A51"/>
    <w:rsid w:val="00C42578"/>
    <w:rsid w:val="00C45F8B"/>
    <w:rsid w:val="00C5694B"/>
    <w:rsid w:val="00C56E7D"/>
    <w:rsid w:val="00C578D6"/>
    <w:rsid w:val="00C622B3"/>
    <w:rsid w:val="00C629AD"/>
    <w:rsid w:val="00C645A1"/>
    <w:rsid w:val="00C731CB"/>
    <w:rsid w:val="00C76039"/>
    <w:rsid w:val="00C763D4"/>
    <w:rsid w:val="00C81918"/>
    <w:rsid w:val="00C81D8C"/>
    <w:rsid w:val="00C9217E"/>
    <w:rsid w:val="00C92F3C"/>
    <w:rsid w:val="00C9320A"/>
    <w:rsid w:val="00C948C0"/>
    <w:rsid w:val="00C9624F"/>
    <w:rsid w:val="00CA4251"/>
    <w:rsid w:val="00CB48FD"/>
    <w:rsid w:val="00CB796F"/>
    <w:rsid w:val="00CC443E"/>
    <w:rsid w:val="00CC5718"/>
    <w:rsid w:val="00CC7A6C"/>
    <w:rsid w:val="00CD0DAA"/>
    <w:rsid w:val="00CD605E"/>
    <w:rsid w:val="00CE21FD"/>
    <w:rsid w:val="00CE4302"/>
    <w:rsid w:val="00CE59AC"/>
    <w:rsid w:val="00CF6254"/>
    <w:rsid w:val="00D030AC"/>
    <w:rsid w:val="00D0318A"/>
    <w:rsid w:val="00D061D7"/>
    <w:rsid w:val="00D12EC1"/>
    <w:rsid w:val="00D15CB0"/>
    <w:rsid w:val="00D22A96"/>
    <w:rsid w:val="00D23415"/>
    <w:rsid w:val="00D24E5E"/>
    <w:rsid w:val="00D255CB"/>
    <w:rsid w:val="00D260D9"/>
    <w:rsid w:val="00D36522"/>
    <w:rsid w:val="00D43C39"/>
    <w:rsid w:val="00D47BFC"/>
    <w:rsid w:val="00D516B7"/>
    <w:rsid w:val="00D63546"/>
    <w:rsid w:val="00D67621"/>
    <w:rsid w:val="00D801EB"/>
    <w:rsid w:val="00D81681"/>
    <w:rsid w:val="00D81E1B"/>
    <w:rsid w:val="00D87AEE"/>
    <w:rsid w:val="00D91523"/>
    <w:rsid w:val="00D91D8A"/>
    <w:rsid w:val="00D92A5C"/>
    <w:rsid w:val="00D96292"/>
    <w:rsid w:val="00D970C0"/>
    <w:rsid w:val="00D9769B"/>
    <w:rsid w:val="00DA3043"/>
    <w:rsid w:val="00DA4C7B"/>
    <w:rsid w:val="00DA64C7"/>
    <w:rsid w:val="00DA7DC4"/>
    <w:rsid w:val="00DB3033"/>
    <w:rsid w:val="00DD1C62"/>
    <w:rsid w:val="00DD1D4C"/>
    <w:rsid w:val="00DD2ED6"/>
    <w:rsid w:val="00DD430F"/>
    <w:rsid w:val="00DD4C8B"/>
    <w:rsid w:val="00DD7CB6"/>
    <w:rsid w:val="00DE11F1"/>
    <w:rsid w:val="00DE1E6F"/>
    <w:rsid w:val="00DE20F4"/>
    <w:rsid w:val="00DE3C15"/>
    <w:rsid w:val="00DE623B"/>
    <w:rsid w:val="00DF1B09"/>
    <w:rsid w:val="00DF2CBF"/>
    <w:rsid w:val="00E031B4"/>
    <w:rsid w:val="00E1112A"/>
    <w:rsid w:val="00E156FE"/>
    <w:rsid w:val="00E306C4"/>
    <w:rsid w:val="00E316CB"/>
    <w:rsid w:val="00E36CE1"/>
    <w:rsid w:val="00E40B87"/>
    <w:rsid w:val="00E427C0"/>
    <w:rsid w:val="00E44C3C"/>
    <w:rsid w:val="00E4648F"/>
    <w:rsid w:val="00E475AE"/>
    <w:rsid w:val="00E53004"/>
    <w:rsid w:val="00E55B92"/>
    <w:rsid w:val="00E56A58"/>
    <w:rsid w:val="00E6061B"/>
    <w:rsid w:val="00E63CE8"/>
    <w:rsid w:val="00E651DC"/>
    <w:rsid w:val="00E65E44"/>
    <w:rsid w:val="00E70757"/>
    <w:rsid w:val="00E72DFD"/>
    <w:rsid w:val="00E743DD"/>
    <w:rsid w:val="00E75D88"/>
    <w:rsid w:val="00E8019F"/>
    <w:rsid w:val="00E801CE"/>
    <w:rsid w:val="00E82DE2"/>
    <w:rsid w:val="00E860A7"/>
    <w:rsid w:val="00E867E1"/>
    <w:rsid w:val="00E86BCB"/>
    <w:rsid w:val="00E9429A"/>
    <w:rsid w:val="00EA5F23"/>
    <w:rsid w:val="00EB1E33"/>
    <w:rsid w:val="00EC04EA"/>
    <w:rsid w:val="00EC1ED5"/>
    <w:rsid w:val="00EC2597"/>
    <w:rsid w:val="00EC2BFA"/>
    <w:rsid w:val="00EC5709"/>
    <w:rsid w:val="00EC6335"/>
    <w:rsid w:val="00EC679E"/>
    <w:rsid w:val="00ED44C7"/>
    <w:rsid w:val="00EE2CC1"/>
    <w:rsid w:val="00EE2F0E"/>
    <w:rsid w:val="00EF4CCF"/>
    <w:rsid w:val="00EF5F02"/>
    <w:rsid w:val="00EF6BB4"/>
    <w:rsid w:val="00EF6C0B"/>
    <w:rsid w:val="00F0666F"/>
    <w:rsid w:val="00F0766B"/>
    <w:rsid w:val="00F11307"/>
    <w:rsid w:val="00F16592"/>
    <w:rsid w:val="00F20269"/>
    <w:rsid w:val="00F217E7"/>
    <w:rsid w:val="00F22A6C"/>
    <w:rsid w:val="00F30E9F"/>
    <w:rsid w:val="00F41DD2"/>
    <w:rsid w:val="00F46849"/>
    <w:rsid w:val="00F51F5C"/>
    <w:rsid w:val="00F61349"/>
    <w:rsid w:val="00F62BD0"/>
    <w:rsid w:val="00F65E43"/>
    <w:rsid w:val="00F73FF5"/>
    <w:rsid w:val="00F76349"/>
    <w:rsid w:val="00F77973"/>
    <w:rsid w:val="00F80B3D"/>
    <w:rsid w:val="00F8474F"/>
    <w:rsid w:val="00F87929"/>
    <w:rsid w:val="00F9577B"/>
    <w:rsid w:val="00F961CE"/>
    <w:rsid w:val="00F964EF"/>
    <w:rsid w:val="00FA09C0"/>
    <w:rsid w:val="00FA16EA"/>
    <w:rsid w:val="00FA180C"/>
    <w:rsid w:val="00FA2086"/>
    <w:rsid w:val="00FA4ED3"/>
    <w:rsid w:val="00FA6841"/>
    <w:rsid w:val="00FB05E0"/>
    <w:rsid w:val="00FB0DCD"/>
    <w:rsid w:val="00FB253A"/>
    <w:rsid w:val="00FB53F2"/>
    <w:rsid w:val="00FC2361"/>
    <w:rsid w:val="00FC3E2F"/>
    <w:rsid w:val="00FC55EC"/>
    <w:rsid w:val="00FD1ED2"/>
    <w:rsid w:val="00FD3DD8"/>
    <w:rsid w:val="00FD4D82"/>
    <w:rsid w:val="00FD6265"/>
    <w:rsid w:val="00FE3E81"/>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4277791E-6ED1-4C13-81D2-D39B2B9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2DE2"/>
    <w:pPr>
      <w:spacing w:after="0" w:line="240" w:lineRule="auto"/>
    </w:pPr>
    <w:rPr>
      <w:rFonts w:ascii="Calibri" w:hAnsi="Calibri" w:cs="Calibri"/>
    </w:rPr>
  </w:style>
  <w:style w:type="paragraph" w:customStyle="1" w:styleId="xmsolistparagraph">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2A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listparagraph">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684078"/>
    <w:rPr>
      <w:color w:val="0563C1"/>
      <w:u w:val="single"/>
    </w:rPr>
  </w:style>
  <w:style w:type="character" w:customStyle="1" w:styleId="DefaultFontHxMailStyle">
    <w:name w:val="Default Font HxMail Style"/>
    <w:basedOn w:val="DefaultParagraphFont"/>
    <w:rsid w:val="0034407C"/>
    <w:rPr>
      <w:rFonts w:ascii="Arial" w:hAnsi="Arial" w:cs="Arial" w:hint="default"/>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D9"/>
  </w:style>
  <w:style w:type="paragraph" w:customStyle="1" w:styleId="paragraph">
    <w:name w:val="paragraph"/>
    <w:basedOn w:val="Normal"/>
    <w:rsid w:val="008B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0555"/>
  </w:style>
  <w:style w:type="character" w:customStyle="1" w:styleId="eop">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eastAsia="SimSun" w:hAnsi="SimSun" w:cs="SimSun"/>
      <w:sz w:val="24"/>
      <w:szCs w:val="24"/>
      <w:lang w:eastAsia="zh-CN"/>
    </w:rPr>
  </w:style>
  <w:style w:type="character" w:customStyle="1" w:styleId="cf01">
    <w:name w:val="cf01"/>
    <w:basedOn w:val="DefaultParagraphFont"/>
    <w:rsid w:val="006E5E86"/>
    <w:rPr>
      <w:rFonts w:ascii="Segoe UI" w:hAnsi="Segoe UI" w:cs="Segoe UI" w:hint="default"/>
      <w:sz w:val="18"/>
      <w:szCs w:val="18"/>
    </w:rPr>
  </w:style>
  <w:style w:type="character" w:customStyle="1" w:styleId="cf11">
    <w:name w:val="cf11"/>
    <w:basedOn w:val="DefaultParagraphFont"/>
    <w:rsid w:val="006E5E86"/>
    <w:rPr>
      <w:rFonts w:ascii="Segoe UI" w:hAnsi="Segoe UI" w:cs="Segoe UI" w:hint="default"/>
      <w:color w:val="4F5152"/>
      <w:sz w:val="18"/>
      <w:szCs w:val="18"/>
    </w:rPr>
  </w:style>
  <w:style w:type="paragraph" w:styleId="NoSpacing">
    <w:name w:val="No Spacing"/>
    <w:uiPriority w:val="1"/>
    <w:qFormat/>
    <w:rsid w:val="006E5E86"/>
    <w:pPr>
      <w:spacing w:after="0" w:line="240" w:lineRule="auto"/>
    </w:pPr>
  </w:style>
  <w:style w:type="paragraph" w:customStyle="1" w:styleId="xxmsonormal">
    <w:name w:val="x_x_msonormal"/>
    <w:basedOn w:val="Normal"/>
    <w:rsid w:val="00F73FF5"/>
    <w:pPr>
      <w:spacing w:after="0" w:line="240" w:lineRule="auto"/>
    </w:pPr>
    <w:rPr>
      <w:rFonts w:ascii="Calibri" w:hAnsi="Calibri" w:cs="Calibri"/>
    </w:rPr>
  </w:style>
  <w:style w:type="character" w:customStyle="1" w:styleId="xxcontentpasted0">
    <w:name w:val="x_x_contentpasted0"/>
    <w:basedOn w:val="DefaultParagraphFont"/>
    <w:rsid w:val="00F73FF5"/>
  </w:style>
  <w:style w:type="paragraph" w:customStyle="1" w:styleId="Default">
    <w:name w:val="Default"/>
    <w:rsid w:val="00A665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978021679">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11371804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402682063">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99753047">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509568373">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285160502">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1592930390">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751509210">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sChild>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355693242">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mucc.edu/president/compliance/index.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12.safelinks.protection.outlook.com/?url=https%3A%2F%2Fwww.tamucc.edu%2Fseas%2Fdean-of-students.php&amp;data=05%7C01%7CMichelle.Hollenbaugh%40tamucc.edu%7C8f9538887f294b5f9da908dad8724bc6%7C34cbfaf167a64781a9ca514eb2550b66%7C0%7C0%7C638060282653653535%7CUnknown%7CTWFpbGZsb3d8eyJWIjoiMC4wLjAwMDAiLCJQIjoiV2luMzIiLCJBTiI6Ik1haWwiLCJXVCI6Mn0%3D%7C3000%7C%7C%7C&amp;sdata=EUYhsA9lEKfUn7bAOia1Ub18L5mypJJ%2FmxJP1N4v1T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 Catherine</dc:creator>
  <cp:keywords/>
  <dc:description/>
  <cp:lastModifiedBy>Hollenbaugh, Michelle</cp:lastModifiedBy>
  <cp:revision>87</cp:revision>
  <cp:lastPrinted>2022-05-12T14:47:00Z</cp:lastPrinted>
  <dcterms:created xsi:type="dcterms:W3CDTF">2022-12-09T19:02:00Z</dcterms:created>
  <dcterms:modified xsi:type="dcterms:W3CDTF">2023-01-13T19:10:00Z</dcterms:modified>
</cp:coreProperties>
</file>